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89074" w14:textId="5C3D550B" w:rsidR="00261A59" w:rsidRPr="00D307E3" w:rsidRDefault="00346A8B">
      <w:pPr>
        <w:rPr>
          <w:rFonts w:ascii="Futura PT Demi" w:hAnsi="Futura PT Demi"/>
          <w:sz w:val="40"/>
          <w:szCs w:val="40"/>
        </w:rPr>
      </w:pPr>
      <w:r w:rsidRPr="00D307E3">
        <w:rPr>
          <w:rFonts w:ascii="Futura PT Demi" w:hAnsi="Futura PT Demi"/>
          <w:sz w:val="40"/>
          <w:szCs w:val="40"/>
        </w:rPr>
        <w:t>WORLD GEOGRAP</w:t>
      </w:r>
      <w:r>
        <w:rPr>
          <w:rFonts w:ascii="Futura PT Demi" w:hAnsi="Futura PT Demi"/>
          <w:sz w:val="40"/>
          <w:szCs w:val="40"/>
        </w:rPr>
        <w:t>H</w:t>
      </w:r>
      <w:r w:rsidRPr="00D307E3">
        <w:rPr>
          <w:rFonts w:ascii="Futura PT Demi" w:hAnsi="Futura PT Demi"/>
          <w:sz w:val="40"/>
          <w:szCs w:val="40"/>
        </w:rPr>
        <w:t xml:space="preserve">Y </w:t>
      </w:r>
      <w:r w:rsidR="00E55A1D" w:rsidRPr="00D307E3">
        <w:rPr>
          <w:rFonts w:ascii="Futura PT Demi" w:hAnsi="Futura PT Demi"/>
          <w:sz w:val="40"/>
          <w:szCs w:val="40"/>
        </w:rPr>
        <w:t xml:space="preserve">| </w:t>
      </w:r>
      <w:r w:rsidR="000D1BBF">
        <w:rPr>
          <w:rFonts w:ascii="Futura PT Demi" w:hAnsi="Futura PT Demi"/>
          <w:sz w:val="32"/>
          <w:szCs w:val="32"/>
        </w:rPr>
        <w:t>Fall 202</w:t>
      </w:r>
      <w:r>
        <w:rPr>
          <w:rFonts w:ascii="Futura PT Demi" w:hAnsi="Futura PT Demi"/>
          <w:sz w:val="32"/>
          <w:szCs w:val="32"/>
        </w:rPr>
        <w:t>2</w:t>
      </w:r>
      <w:r w:rsidR="000D1BBF">
        <w:rPr>
          <w:rFonts w:ascii="Futura PT Demi" w:hAnsi="Futura PT Demi"/>
          <w:sz w:val="32"/>
          <w:szCs w:val="32"/>
        </w:rPr>
        <w:t>-Spring 202</w:t>
      </w:r>
      <w:r>
        <w:rPr>
          <w:rFonts w:ascii="Futura PT Demi" w:hAnsi="Futura PT Demi"/>
          <w:sz w:val="32"/>
          <w:szCs w:val="32"/>
        </w:rPr>
        <w:t>3</w:t>
      </w:r>
    </w:p>
    <w:p w14:paraId="0CD22783" w14:textId="73FA1FD3" w:rsidR="00261A59" w:rsidRDefault="00261A59"/>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675"/>
        <w:gridCol w:w="4675"/>
      </w:tblGrid>
      <w:tr w:rsidR="00A161AD" w14:paraId="71970405" w14:textId="77777777" w:rsidTr="004F1F38">
        <w:tc>
          <w:tcPr>
            <w:tcW w:w="4675" w:type="dxa"/>
            <w:vAlign w:val="center"/>
          </w:tcPr>
          <w:p w14:paraId="2320CC9A" w14:textId="45482EAD" w:rsidR="00A161AD" w:rsidRPr="00C53085" w:rsidRDefault="00A161AD" w:rsidP="004F1F38">
            <w:pPr>
              <w:rPr>
                <w:rFonts w:ascii="Avenir Next LT Pro" w:hAnsi="Avenir Next LT Pro"/>
              </w:rPr>
            </w:pPr>
            <w:r w:rsidRPr="00C53085">
              <w:rPr>
                <w:rFonts w:ascii="Avenir Next LT Pro" w:hAnsi="Avenir Next LT Pro"/>
                <w:b/>
                <w:bCs/>
              </w:rPr>
              <w:t>Teacher</w:t>
            </w:r>
            <w:r w:rsidRPr="00C53085">
              <w:rPr>
                <w:rFonts w:ascii="Avenir Next LT Pro" w:hAnsi="Avenir Next LT Pro"/>
              </w:rPr>
              <w:t>: M</w:t>
            </w:r>
            <w:r w:rsidR="00B709EA">
              <w:rPr>
                <w:rFonts w:ascii="Avenir Next LT Pro" w:hAnsi="Avenir Next LT Pro"/>
              </w:rPr>
              <w:t>r. Anthony Farrugia</w:t>
            </w:r>
          </w:p>
        </w:tc>
        <w:tc>
          <w:tcPr>
            <w:tcW w:w="4675" w:type="dxa"/>
            <w:vAlign w:val="center"/>
          </w:tcPr>
          <w:p w14:paraId="197467CA" w14:textId="60EF9712" w:rsidR="00F00FA2" w:rsidRDefault="004F1F38" w:rsidP="004F1F38">
            <w:pPr>
              <w:rPr>
                <w:rFonts w:ascii="Avenir Next LT Pro" w:hAnsi="Avenir Next LT Pro"/>
              </w:rPr>
            </w:pPr>
            <w:r w:rsidRPr="00C53085">
              <w:rPr>
                <w:rFonts w:ascii="Avenir Next LT Pro" w:hAnsi="Avenir Next LT Pro"/>
                <w:b/>
                <w:bCs/>
              </w:rPr>
              <w:t>Email</w:t>
            </w:r>
            <w:r w:rsidRPr="00C53085">
              <w:rPr>
                <w:rFonts w:ascii="Avenir Next LT Pro" w:hAnsi="Avenir Next LT Pro"/>
              </w:rPr>
              <w:t xml:space="preserve">: </w:t>
            </w:r>
            <w:hyperlink r:id="rId9" w:history="1">
              <w:r w:rsidR="00F00FA2" w:rsidRPr="00BE233C">
                <w:rPr>
                  <w:rStyle w:val="Hyperlink"/>
                  <w:rFonts w:ascii="Avenir Next LT Pro" w:hAnsi="Avenir Next LT Pro"/>
                </w:rPr>
                <w:t>Anthony.Farrugia@fortbendisd.com</w:t>
              </w:r>
            </w:hyperlink>
          </w:p>
          <w:p w14:paraId="6421B1CC" w14:textId="77777777" w:rsidR="00F00FA2" w:rsidRPr="00C53085" w:rsidRDefault="00F00FA2" w:rsidP="004F1F38">
            <w:pPr>
              <w:rPr>
                <w:rFonts w:ascii="Avenir Next LT Pro" w:hAnsi="Avenir Next LT Pro"/>
              </w:rPr>
            </w:pPr>
          </w:p>
          <w:p w14:paraId="632A8757" w14:textId="4453EF41" w:rsidR="004F1F38" w:rsidRPr="00C53085" w:rsidRDefault="004F1F38" w:rsidP="004F1F38">
            <w:pPr>
              <w:rPr>
                <w:rFonts w:ascii="Avenir Next LT Pro" w:hAnsi="Avenir Next LT Pro"/>
              </w:rPr>
            </w:pPr>
          </w:p>
        </w:tc>
      </w:tr>
      <w:tr w:rsidR="00A161AD" w14:paraId="59691E5D" w14:textId="77777777" w:rsidTr="004F1F38">
        <w:tc>
          <w:tcPr>
            <w:tcW w:w="4675" w:type="dxa"/>
            <w:vAlign w:val="center"/>
          </w:tcPr>
          <w:p w14:paraId="11413CE1" w14:textId="2C6E29F3" w:rsidR="00A161AD" w:rsidRPr="00C53085" w:rsidRDefault="004F1F38" w:rsidP="004F1F38">
            <w:pPr>
              <w:rPr>
                <w:rFonts w:ascii="Avenir Next LT Pro" w:hAnsi="Avenir Next LT Pro"/>
              </w:rPr>
            </w:pPr>
            <w:r w:rsidRPr="00C53085">
              <w:rPr>
                <w:rFonts w:ascii="Avenir Next LT Pro" w:hAnsi="Avenir Next LT Pro" w:cs="Times New Roman"/>
                <w:b/>
                <w:bCs/>
              </w:rPr>
              <w:t>Room Number</w:t>
            </w:r>
            <w:r w:rsidRPr="00C53085">
              <w:rPr>
                <w:rFonts w:ascii="Avenir Next LT Pro" w:hAnsi="Avenir Next LT Pro" w:cs="Times New Roman"/>
              </w:rPr>
              <w:t>: B21</w:t>
            </w:r>
            <w:r w:rsidR="00B709EA">
              <w:rPr>
                <w:rFonts w:ascii="Avenir Next LT Pro" w:hAnsi="Avenir Next LT Pro" w:cs="Times New Roman"/>
              </w:rPr>
              <w:t>5</w:t>
            </w:r>
          </w:p>
        </w:tc>
        <w:tc>
          <w:tcPr>
            <w:tcW w:w="4675" w:type="dxa"/>
            <w:vAlign w:val="center"/>
          </w:tcPr>
          <w:p w14:paraId="083213CB" w14:textId="77777777" w:rsidR="004F1F38" w:rsidRDefault="004F1F38" w:rsidP="004F1F38">
            <w:pPr>
              <w:rPr>
                <w:rFonts w:ascii="Avenir Next LT Pro" w:hAnsi="Avenir Next LT Pro" w:cs="Times New Roman"/>
                <w:bCs/>
                <w:color w:val="FF0000"/>
              </w:rPr>
            </w:pPr>
            <w:r w:rsidRPr="00C53085">
              <w:rPr>
                <w:rFonts w:ascii="Avenir Next LT Pro" w:hAnsi="Avenir Next LT Pro" w:cs="Times New Roman"/>
                <w:b/>
              </w:rPr>
              <w:t xml:space="preserve">Conference Hours: </w:t>
            </w:r>
            <w:r w:rsidR="00FD63D8" w:rsidRPr="00215099">
              <w:rPr>
                <w:rFonts w:ascii="Avenir Next LT Pro" w:hAnsi="Avenir Next LT Pro" w:cs="Times New Roman"/>
                <w:bCs/>
              </w:rPr>
              <w:t xml:space="preserve">Period 2 </w:t>
            </w:r>
          </w:p>
          <w:p w14:paraId="292EC4A2" w14:textId="77777777" w:rsidR="00FD63D8" w:rsidRDefault="000C77F9" w:rsidP="004F1F38">
            <w:pPr>
              <w:rPr>
                <w:rFonts w:ascii="Avenir Next LT Pro" w:hAnsi="Avenir Next LT Pro" w:cs="Times New Roman"/>
              </w:rPr>
            </w:pPr>
            <w:r>
              <w:rPr>
                <w:rFonts w:ascii="Avenir Next LT Pro" w:hAnsi="Avenir Next LT Pro" w:cs="Times New Roman"/>
              </w:rPr>
              <w:t>Mon, Thurs, Fri</w:t>
            </w:r>
            <w:r w:rsidR="00376A55">
              <w:rPr>
                <w:rFonts w:ascii="Avenir Next LT Pro" w:hAnsi="Avenir Next LT Pro" w:cs="Times New Roman"/>
              </w:rPr>
              <w:t xml:space="preserve"> </w:t>
            </w:r>
            <w:r w:rsidR="00937C26">
              <w:rPr>
                <w:rFonts w:ascii="Avenir Next LT Pro" w:hAnsi="Avenir Next LT Pro" w:cs="Times New Roman"/>
              </w:rPr>
              <w:t>– 8:25-9:20 am</w:t>
            </w:r>
          </w:p>
          <w:p w14:paraId="0EC93E56" w14:textId="0101FA95" w:rsidR="00937C26" w:rsidRPr="00C53085" w:rsidRDefault="00861702" w:rsidP="004F1F38">
            <w:pPr>
              <w:rPr>
                <w:rFonts w:ascii="Avenir Next LT Pro" w:hAnsi="Avenir Next LT Pro" w:cs="Times New Roman"/>
              </w:rPr>
            </w:pPr>
            <w:r>
              <w:rPr>
                <w:rFonts w:ascii="Avenir Next LT Pro" w:hAnsi="Avenir Next LT Pro" w:cs="Times New Roman"/>
              </w:rPr>
              <w:t>Tues, Wed</w:t>
            </w:r>
            <w:r w:rsidR="00937C26">
              <w:rPr>
                <w:rFonts w:ascii="Avenir Next LT Pro" w:hAnsi="Avenir Next LT Pro" w:cs="Times New Roman"/>
              </w:rPr>
              <w:t xml:space="preserve"> – 8:</w:t>
            </w:r>
            <w:r w:rsidR="00C36B48">
              <w:rPr>
                <w:rFonts w:ascii="Avenir Next LT Pro" w:hAnsi="Avenir Next LT Pro" w:cs="Times New Roman"/>
              </w:rPr>
              <w:t xml:space="preserve">20-9:40 </w:t>
            </w:r>
            <w:r w:rsidR="00215099">
              <w:rPr>
                <w:rFonts w:ascii="Avenir Next LT Pro" w:hAnsi="Avenir Next LT Pro" w:cs="Times New Roman"/>
              </w:rPr>
              <w:t>am</w:t>
            </w:r>
          </w:p>
        </w:tc>
      </w:tr>
      <w:tr w:rsidR="004F1F38" w14:paraId="50E3CC80" w14:textId="77777777" w:rsidTr="004F1F38">
        <w:tc>
          <w:tcPr>
            <w:tcW w:w="4675" w:type="dxa"/>
            <w:vAlign w:val="center"/>
          </w:tcPr>
          <w:p w14:paraId="793D8F04" w14:textId="77777777" w:rsidR="00C324A5" w:rsidRPr="00C53085" w:rsidRDefault="00C324A5" w:rsidP="004F1F38">
            <w:pPr>
              <w:rPr>
                <w:rFonts w:ascii="Avenir Next LT Pro" w:hAnsi="Avenir Next LT Pro" w:cs="Times New Roman"/>
                <w:b/>
                <w:bCs/>
              </w:rPr>
            </w:pPr>
          </w:p>
          <w:p w14:paraId="3FF84320" w14:textId="3596231C" w:rsidR="00A7394B" w:rsidRPr="00486E4B" w:rsidRDefault="004F1F38" w:rsidP="004F1F38">
            <w:pPr>
              <w:rPr>
                <w:rFonts w:ascii="Avenir Next LT Pro" w:hAnsi="Avenir Next LT Pro" w:cs="Times New Roman"/>
              </w:rPr>
            </w:pPr>
            <w:r w:rsidRPr="00C53085">
              <w:rPr>
                <w:rFonts w:ascii="Avenir Next LT Pro" w:hAnsi="Avenir Next LT Pro" w:cs="Times New Roman"/>
                <w:b/>
                <w:bCs/>
              </w:rPr>
              <w:t>Tutorials:</w:t>
            </w:r>
            <w:r w:rsidR="005C5D55" w:rsidRPr="00C53085">
              <w:rPr>
                <w:rFonts w:ascii="Avenir Next LT Pro" w:hAnsi="Avenir Next LT Pro" w:cs="Times New Roman"/>
                <w:b/>
                <w:bCs/>
              </w:rPr>
              <w:t xml:space="preserve"> </w:t>
            </w:r>
            <w:r w:rsidR="00EB2839" w:rsidRPr="00486E4B">
              <w:rPr>
                <w:rFonts w:ascii="Avenir Next LT Pro" w:hAnsi="Avenir Next LT Pro" w:cs="Times New Roman"/>
              </w:rPr>
              <w:t>AM</w:t>
            </w:r>
            <w:r w:rsidR="009D4D09" w:rsidRPr="00486E4B">
              <w:rPr>
                <w:rFonts w:ascii="Avenir Next LT Pro" w:hAnsi="Avenir Next LT Pro" w:cs="Times New Roman"/>
              </w:rPr>
              <w:t xml:space="preserve"> </w:t>
            </w:r>
            <w:r w:rsidR="008C76A5" w:rsidRPr="00486E4B">
              <w:rPr>
                <w:rFonts w:ascii="Avenir Next LT Pro" w:hAnsi="Avenir Next LT Pro" w:cs="Times New Roman"/>
              </w:rPr>
              <w:t xml:space="preserve">on </w:t>
            </w:r>
            <w:r w:rsidR="00B709EA">
              <w:rPr>
                <w:rFonts w:ascii="Avenir Next LT Pro" w:hAnsi="Avenir Next LT Pro" w:cs="Times New Roman"/>
              </w:rPr>
              <w:t>Tuesdays</w:t>
            </w:r>
            <w:r w:rsidR="008C76A5" w:rsidRPr="00486E4B">
              <w:rPr>
                <w:rFonts w:ascii="Avenir Next LT Pro" w:hAnsi="Avenir Next LT Pro" w:cs="Times New Roman"/>
              </w:rPr>
              <w:t xml:space="preserve"> (6:50</w:t>
            </w:r>
            <w:r w:rsidR="00A7394B" w:rsidRPr="00486E4B">
              <w:rPr>
                <w:rFonts w:ascii="Avenir Next LT Pro" w:hAnsi="Avenir Next LT Pro" w:cs="Times New Roman"/>
              </w:rPr>
              <w:t>-7:2</w:t>
            </w:r>
            <w:r w:rsidR="00B709EA">
              <w:rPr>
                <w:rFonts w:ascii="Avenir Next LT Pro" w:hAnsi="Avenir Next LT Pro" w:cs="Times New Roman"/>
              </w:rPr>
              <w:t>0</w:t>
            </w:r>
            <w:r w:rsidR="00A7394B" w:rsidRPr="00486E4B">
              <w:rPr>
                <w:rFonts w:ascii="Avenir Next LT Pro" w:hAnsi="Avenir Next LT Pro" w:cs="Times New Roman"/>
              </w:rPr>
              <w:t xml:space="preserve">) </w:t>
            </w:r>
          </w:p>
          <w:p w14:paraId="5F5E3C1F" w14:textId="4EA561D2" w:rsidR="00C324A5" w:rsidRPr="00486E4B" w:rsidRDefault="00B709EA" w:rsidP="004F1F38">
            <w:pPr>
              <w:rPr>
                <w:rFonts w:ascii="Avenir Next LT Pro" w:hAnsi="Avenir Next LT Pro" w:cs="Times New Roman"/>
              </w:rPr>
            </w:pPr>
            <w:r>
              <w:rPr>
                <w:rFonts w:ascii="Avenir Next LT Pro" w:hAnsi="Avenir Next LT Pro" w:cs="Times New Roman"/>
              </w:rPr>
              <w:t>AM on Fridays (6:50-7:20)</w:t>
            </w:r>
          </w:p>
          <w:p w14:paraId="11C321E2" w14:textId="77777777" w:rsidR="009D4D09" w:rsidRDefault="009D4D09" w:rsidP="004F1F38">
            <w:pPr>
              <w:rPr>
                <w:rFonts w:ascii="Avenir Next LT Pro" w:hAnsi="Avenir Next LT Pro" w:cs="Times New Roman"/>
              </w:rPr>
            </w:pPr>
          </w:p>
          <w:p w14:paraId="5238FE51" w14:textId="33687644" w:rsidR="004F1F38" w:rsidRPr="00C53085" w:rsidRDefault="004F1F38" w:rsidP="004F1F38">
            <w:pPr>
              <w:rPr>
                <w:rFonts w:ascii="Avenir Next LT Pro" w:hAnsi="Avenir Next LT Pro" w:cs="Times New Roman"/>
                <w:b/>
                <w:bCs/>
              </w:rPr>
            </w:pPr>
          </w:p>
        </w:tc>
        <w:tc>
          <w:tcPr>
            <w:tcW w:w="4675" w:type="dxa"/>
            <w:vAlign w:val="center"/>
          </w:tcPr>
          <w:p w14:paraId="6F815D43" w14:textId="5620F89F" w:rsidR="004F1F38" w:rsidRPr="00C53085" w:rsidRDefault="009C70C4" w:rsidP="004F1F38">
            <w:pPr>
              <w:rPr>
                <w:rFonts w:ascii="Avenir Next LT Pro" w:hAnsi="Avenir Next LT Pro"/>
                <w:bCs/>
              </w:rPr>
            </w:pPr>
            <w:r w:rsidRPr="00C53085">
              <w:rPr>
                <w:rFonts w:ascii="Avenir Next LT Pro" w:hAnsi="Avenir Next LT Pro" w:cs="Times New Roman"/>
                <w:b/>
              </w:rPr>
              <w:t xml:space="preserve">Class </w:t>
            </w:r>
            <w:r w:rsidR="004F1F38" w:rsidRPr="00C53085">
              <w:rPr>
                <w:rFonts w:ascii="Avenir Next LT Pro" w:hAnsi="Avenir Next LT Pro" w:cs="Times New Roman"/>
                <w:b/>
              </w:rPr>
              <w:t>Phone Number:</w:t>
            </w:r>
            <w:r w:rsidR="005C5D55" w:rsidRPr="00C53085">
              <w:rPr>
                <w:rFonts w:ascii="Avenir Next LT Pro" w:hAnsi="Avenir Next LT Pro" w:cs="Times New Roman"/>
                <w:b/>
              </w:rPr>
              <w:t xml:space="preserve"> </w:t>
            </w:r>
            <w:r w:rsidRPr="00C53085">
              <w:rPr>
                <w:rFonts w:ascii="Avenir Next LT Pro" w:hAnsi="Avenir Next LT Pro" w:cs="Times New Roman"/>
                <w:bCs/>
              </w:rPr>
              <w:t>(281)</w:t>
            </w:r>
            <w:r w:rsidR="009637AE">
              <w:rPr>
                <w:rFonts w:ascii="Avenir Next LT Pro" w:hAnsi="Avenir Next LT Pro" w:cs="Times New Roman"/>
                <w:bCs/>
              </w:rPr>
              <w:t xml:space="preserve"> </w:t>
            </w:r>
            <w:r w:rsidRPr="00C53085">
              <w:rPr>
                <w:rFonts w:ascii="Avenir Next LT Pro" w:hAnsi="Avenir Next LT Pro" w:cs="Times New Roman"/>
                <w:bCs/>
              </w:rPr>
              <w:t>329-</w:t>
            </w:r>
            <w:r w:rsidR="00B709EA">
              <w:rPr>
                <w:rFonts w:ascii="Avenir Next LT Pro" w:hAnsi="Avenir Next LT Pro" w:cs="Times New Roman"/>
                <w:bCs/>
              </w:rPr>
              <w:t>2739</w:t>
            </w:r>
          </w:p>
        </w:tc>
      </w:tr>
    </w:tbl>
    <w:p w14:paraId="387C3D45" w14:textId="11474B73" w:rsidR="004566BD" w:rsidRDefault="004566BD"/>
    <w:p w14:paraId="772623E9" w14:textId="0A68DA15" w:rsidR="004566BD" w:rsidRPr="00D307E3" w:rsidRDefault="00C53085" w:rsidP="00FA1042">
      <w:pPr>
        <w:pStyle w:val="Heading2"/>
        <w:rPr>
          <w:rFonts w:ascii="Futura PT Demi" w:hAnsi="Futura PT Demi"/>
        </w:rPr>
      </w:pPr>
      <w:r w:rsidRPr="00D307E3">
        <w:rPr>
          <w:rFonts w:ascii="Futura PT Demi" w:hAnsi="Futura PT Demi"/>
        </w:rPr>
        <w:t>WELCOME</w:t>
      </w:r>
    </w:p>
    <w:p w14:paraId="3408967B" w14:textId="5825F6EF" w:rsidR="00C53085" w:rsidRDefault="00C53085">
      <w:pPr>
        <w:rPr>
          <w:rFonts w:ascii="Avenir Next LT Pro" w:hAnsi="Avenir Next LT Pro"/>
        </w:rPr>
      </w:pPr>
    </w:p>
    <w:p w14:paraId="662FD8BD" w14:textId="77777777" w:rsidR="00DF17A8" w:rsidRDefault="00AC659A">
      <w:pPr>
        <w:rPr>
          <w:rFonts w:ascii="Avenir Next LT Pro" w:hAnsi="Avenir Next LT Pro"/>
        </w:rPr>
      </w:pPr>
      <w:r>
        <w:rPr>
          <w:rFonts w:ascii="Avenir Next LT Pro" w:hAnsi="Avenir Next LT Pro"/>
        </w:rPr>
        <w:t>Howdy!</w:t>
      </w:r>
    </w:p>
    <w:p w14:paraId="4F010D81" w14:textId="77777777" w:rsidR="00AC659A" w:rsidRDefault="00AC659A">
      <w:pPr>
        <w:rPr>
          <w:rFonts w:ascii="Avenir Next LT Pro" w:hAnsi="Avenir Next LT Pro"/>
        </w:rPr>
      </w:pPr>
    </w:p>
    <w:p w14:paraId="65BA78D2" w14:textId="34A98B95" w:rsidR="00AC659A" w:rsidRDefault="00AC659A">
      <w:pPr>
        <w:rPr>
          <w:rFonts w:ascii="Avenir Next LT Pro" w:hAnsi="Avenir Next LT Pro"/>
        </w:rPr>
      </w:pPr>
      <w:r w:rsidRPr="13F26F7C">
        <w:rPr>
          <w:rFonts w:ascii="Avenir Next LT Pro" w:hAnsi="Avenir Next LT Pro"/>
        </w:rPr>
        <w:t xml:space="preserve">My name is Anthony Farrugia, and this is my </w:t>
      </w:r>
      <w:r w:rsidR="00EF24CF" w:rsidRPr="13F26F7C">
        <w:rPr>
          <w:rFonts w:ascii="Avenir Next LT Pro" w:hAnsi="Avenir Next LT Pro"/>
        </w:rPr>
        <w:t>first-year</w:t>
      </w:r>
      <w:r w:rsidRPr="13F26F7C">
        <w:rPr>
          <w:rFonts w:ascii="Avenir Next LT Pro" w:hAnsi="Avenir Next LT Pro"/>
        </w:rPr>
        <w:t xml:space="preserve"> teaching at Dulles High School! I am a Dulles Alum (Class of 2017) </w:t>
      </w:r>
      <w:r w:rsidR="0062550E" w:rsidRPr="13F26F7C">
        <w:rPr>
          <w:rFonts w:ascii="Avenir Next LT Pro" w:hAnsi="Avenir Next LT Pro"/>
        </w:rPr>
        <w:t>who has the honor of returning teaching here. I then attended Texas A&amp;M University where I graduated with a degree in History</w:t>
      </w:r>
      <w:r w:rsidR="00FE5126" w:rsidRPr="13F26F7C">
        <w:rPr>
          <w:rFonts w:ascii="Avenir Next LT Pro" w:hAnsi="Avenir Next LT Pro"/>
        </w:rPr>
        <w:t xml:space="preserve">. I will be teaching World Geography for this school year. I will also </w:t>
      </w:r>
      <w:r w:rsidR="009F1D5D" w:rsidRPr="13F26F7C">
        <w:rPr>
          <w:rFonts w:ascii="Avenir Next LT Pro" w:hAnsi="Avenir Next LT Pro"/>
        </w:rPr>
        <w:t>coach varsity and freshman football, along with being the varsity assistant baseball coach. I am extre</w:t>
      </w:r>
      <w:r w:rsidR="00247359" w:rsidRPr="13F26F7C">
        <w:rPr>
          <w:rFonts w:ascii="Avenir Next LT Pro" w:hAnsi="Avenir Next LT Pro"/>
        </w:rPr>
        <w:t>mely excited to be back to teach and coach at Dulles. Go Vikings!</w:t>
      </w:r>
      <w:r w:rsidRPr="13F26F7C">
        <w:rPr>
          <w:rFonts w:ascii="Avenir Next LT Pro" w:hAnsi="Avenir Next LT Pro"/>
        </w:rPr>
        <w:t xml:space="preserve">      </w:t>
      </w:r>
    </w:p>
    <w:p w14:paraId="10EFB07E" w14:textId="627107C0" w:rsidR="00AC659A" w:rsidRDefault="00AC659A">
      <w:pPr>
        <w:rPr>
          <w:rFonts w:ascii="Avenir Next LT Pro" w:hAnsi="Avenir Next LT Pro"/>
        </w:rPr>
        <w:sectPr w:rsidR="00AC659A">
          <w:pgSz w:w="12240" w:h="15840"/>
          <w:pgMar w:top="1440" w:right="1440" w:bottom="1440" w:left="1440" w:header="720" w:footer="720" w:gutter="0"/>
          <w:cols w:space="720"/>
          <w:docGrid w:linePitch="360"/>
        </w:sectPr>
      </w:pPr>
    </w:p>
    <w:p w14:paraId="65E03FFB" w14:textId="55F32065" w:rsidR="00612042" w:rsidRDefault="00844B98">
      <w:pPr>
        <w:rPr>
          <w:rFonts w:ascii="Avenir Next LT Pro" w:hAnsi="Avenir Next LT Pro"/>
        </w:rPr>
        <w:sectPr w:rsidR="00612042" w:rsidSect="00612042">
          <w:type w:val="continuous"/>
          <w:pgSz w:w="12240" w:h="15840"/>
          <w:pgMar w:top="1440" w:right="1440" w:bottom="1440" w:left="1440" w:header="720" w:footer="720" w:gutter="0"/>
          <w:cols w:num="2" w:space="720"/>
          <w:docGrid w:linePitch="360"/>
        </w:sectPr>
      </w:pPr>
      <w:r>
        <w:rPr>
          <w:rFonts w:ascii="Avenir Next LT Pro" w:hAnsi="Avenir Next LT Pro"/>
        </w:rPr>
        <w:t xml:space="preserve"> </w:t>
      </w:r>
    </w:p>
    <w:p w14:paraId="6B80A8BA" w14:textId="1845A55F" w:rsidR="00B709EA" w:rsidRDefault="00754E89" w:rsidP="13F26F7C">
      <w:pPr>
        <w:rPr>
          <w:rFonts w:ascii="Avenir Next LT Pro" w:hAnsi="Avenir Next LT Pro"/>
        </w:rPr>
      </w:pPr>
      <w:r w:rsidRPr="13F26F7C">
        <w:rPr>
          <w:rFonts w:ascii="Avenir Next LT Pro" w:hAnsi="Avenir Next LT Pro"/>
          <w:b/>
          <w:bCs/>
        </w:rPr>
        <w:t xml:space="preserve">For the complete </w:t>
      </w:r>
      <w:r w:rsidR="00ED1BBD" w:rsidRPr="13F26F7C">
        <w:rPr>
          <w:rFonts w:ascii="Avenir Next LT Pro" w:hAnsi="Avenir Next LT Pro"/>
          <w:b/>
          <w:bCs/>
        </w:rPr>
        <w:t>syllabus</w:t>
      </w:r>
      <w:r w:rsidR="00ED1BBD" w:rsidRPr="13F26F7C">
        <w:rPr>
          <w:rFonts w:ascii="Avenir Next LT Pro" w:hAnsi="Avenir Next LT Pro"/>
        </w:rPr>
        <w:t xml:space="preserve"> – including course information</w:t>
      </w:r>
      <w:r w:rsidR="00772BCA" w:rsidRPr="13F26F7C">
        <w:rPr>
          <w:rFonts w:ascii="Avenir Next LT Pro" w:hAnsi="Avenir Next LT Pro"/>
        </w:rPr>
        <w:t>, campus policies,</w:t>
      </w:r>
      <w:r w:rsidR="00ED1BBD" w:rsidRPr="13F26F7C">
        <w:rPr>
          <w:rFonts w:ascii="Avenir Next LT Pro" w:hAnsi="Avenir Next LT Pro"/>
        </w:rPr>
        <w:t xml:space="preserve"> and course outline</w:t>
      </w:r>
      <w:r w:rsidR="00772BCA" w:rsidRPr="13F26F7C">
        <w:rPr>
          <w:rFonts w:ascii="Avenir Next LT Pro" w:hAnsi="Avenir Next LT Pro"/>
        </w:rPr>
        <w:t xml:space="preserve"> </w:t>
      </w:r>
      <w:r w:rsidR="00612042" w:rsidRPr="13F26F7C">
        <w:rPr>
          <w:rFonts w:ascii="Avenir Next LT Pro" w:hAnsi="Avenir Next LT Pro"/>
        </w:rPr>
        <w:t xml:space="preserve">– head to Schoology </w:t>
      </w:r>
    </w:p>
    <w:p w14:paraId="41162322" w14:textId="77777777" w:rsidR="00B709EA" w:rsidRDefault="00B709EA" w:rsidP="00B709EA">
      <w:pPr>
        <w:rPr>
          <w:rFonts w:ascii="Avenir Next LT Pro" w:hAnsi="Avenir Next LT Pro"/>
        </w:rPr>
      </w:pPr>
    </w:p>
    <w:p w14:paraId="282840B6" w14:textId="77777777" w:rsidR="00B709EA" w:rsidRDefault="00B709EA" w:rsidP="00B709EA">
      <w:pPr>
        <w:rPr>
          <w:rFonts w:ascii="Avenir Next LT Pro" w:hAnsi="Avenir Next LT Pro"/>
        </w:rPr>
      </w:pPr>
    </w:p>
    <w:p w14:paraId="0C50CB00" w14:textId="77777777" w:rsidR="00247359" w:rsidRDefault="00247359" w:rsidP="00B709EA">
      <w:pPr>
        <w:rPr>
          <w:rFonts w:ascii="Futura PT Demi" w:hAnsi="Futura PT Demi"/>
        </w:rPr>
      </w:pPr>
    </w:p>
    <w:p w14:paraId="1612B5B6" w14:textId="77777777" w:rsidR="00247359" w:rsidRDefault="00247359" w:rsidP="00B709EA">
      <w:pPr>
        <w:rPr>
          <w:rFonts w:ascii="Futura PT Demi" w:hAnsi="Futura PT Demi"/>
        </w:rPr>
      </w:pPr>
    </w:p>
    <w:p w14:paraId="1AFDDC35" w14:textId="77777777" w:rsidR="00247359" w:rsidRDefault="00247359" w:rsidP="00B709EA">
      <w:pPr>
        <w:rPr>
          <w:rFonts w:ascii="Futura PT Demi" w:hAnsi="Futura PT Demi"/>
        </w:rPr>
      </w:pPr>
    </w:p>
    <w:p w14:paraId="43F1B9C5" w14:textId="77777777" w:rsidR="00247359" w:rsidRDefault="00247359" w:rsidP="00B709EA">
      <w:pPr>
        <w:rPr>
          <w:rFonts w:ascii="Futura PT Demi" w:hAnsi="Futura PT Demi"/>
        </w:rPr>
      </w:pPr>
    </w:p>
    <w:p w14:paraId="1611ACF4" w14:textId="77777777" w:rsidR="00247359" w:rsidRDefault="00247359" w:rsidP="00B709EA">
      <w:pPr>
        <w:rPr>
          <w:rFonts w:ascii="Futura PT Demi" w:hAnsi="Futura PT Demi"/>
        </w:rPr>
      </w:pPr>
    </w:p>
    <w:p w14:paraId="76F87669" w14:textId="77777777" w:rsidR="00F00FA2" w:rsidRDefault="00F00FA2" w:rsidP="00B709EA">
      <w:pPr>
        <w:rPr>
          <w:rFonts w:ascii="Futura PT Demi" w:hAnsi="Futura PT Demi"/>
        </w:rPr>
      </w:pPr>
    </w:p>
    <w:p w14:paraId="347B02B2" w14:textId="6B2EA18C" w:rsidR="005B6143" w:rsidRPr="004C69E2" w:rsidRDefault="00E55A1D" w:rsidP="00B709EA">
      <w:pPr>
        <w:rPr>
          <w:rFonts w:ascii="Futura PT Demi" w:hAnsi="Futura PT Demi"/>
        </w:rPr>
      </w:pPr>
      <w:r w:rsidRPr="004C69E2">
        <w:rPr>
          <w:rFonts w:ascii="Futura PT Demi" w:hAnsi="Futura PT Demi"/>
        </w:rPr>
        <w:lastRenderedPageBreak/>
        <w:t>COURSE INFORMATION</w:t>
      </w:r>
    </w:p>
    <w:p w14:paraId="567A688C" w14:textId="77777777" w:rsidR="00EF3CA0" w:rsidRDefault="00EF3CA0" w:rsidP="00EF3CA0">
      <w:pPr>
        <w:rPr>
          <w:lang w:bidi="en-US"/>
        </w:rPr>
      </w:pPr>
    </w:p>
    <w:p w14:paraId="555DF618" w14:textId="6E232CCB" w:rsidR="00EF3CA0" w:rsidRPr="00EF3CA0" w:rsidRDefault="00EF3CA0" w:rsidP="00EF3CA0">
      <w:pPr>
        <w:rPr>
          <w:lang w:bidi="en-US"/>
        </w:rPr>
        <w:sectPr w:rsidR="00EF3CA0" w:rsidRPr="00EF3CA0" w:rsidSect="00DF17A8">
          <w:type w:val="continuous"/>
          <w:pgSz w:w="12240" w:h="15840"/>
          <w:pgMar w:top="1440" w:right="1440" w:bottom="1440" w:left="1440" w:header="720" w:footer="720" w:gutter="0"/>
          <w:cols w:space="720"/>
          <w:docGrid w:linePitch="360"/>
        </w:sectPr>
      </w:pPr>
    </w:p>
    <w:p w14:paraId="7EB41991" w14:textId="7814E9E5" w:rsidR="00326D1E" w:rsidRPr="00E55A1D" w:rsidRDefault="00326D1E" w:rsidP="00A025A2">
      <w:pPr>
        <w:pStyle w:val="Heading1"/>
      </w:pPr>
      <w:r w:rsidRPr="00E55A1D">
        <w:t xml:space="preserve">Course Content </w:t>
      </w:r>
    </w:p>
    <w:p w14:paraId="626B7F84" w14:textId="77777777" w:rsidR="00326D1E" w:rsidRPr="00E55A1D" w:rsidRDefault="00326D1E" w:rsidP="00326D1E">
      <w:pPr>
        <w:rPr>
          <w:rFonts w:ascii="Avenir Next LT Pro" w:hAnsi="Avenir Next LT Pro"/>
          <w:lang w:bidi="en-US"/>
        </w:rPr>
      </w:pPr>
      <w:r w:rsidRPr="00E55A1D">
        <w:rPr>
          <w:rFonts w:ascii="Avenir Next LT Pro" w:hAnsi="Avenir Next LT Pro"/>
          <w:lang w:bidi="en-US"/>
        </w:rPr>
        <w:t>The course is built around three enduring ideas to create an engaging and relevant social studies course:</w:t>
      </w:r>
    </w:p>
    <w:p w14:paraId="5107CCCF" w14:textId="4F01AA60" w:rsidR="00326D1E" w:rsidRPr="00E55A1D" w:rsidRDefault="00326D1E" w:rsidP="00326D1E">
      <w:pPr>
        <w:numPr>
          <w:ilvl w:val="0"/>
          <w:numId w:val="1"/>
        </w:numPr>
        <w:rPr>
          <w:rFonts w:ascii="Avenir Next LT Pro" w:hAnsi="Avenir Next LT Pro"/>
          <w:lang w:bidi="en-US"/>
        </w:rPr>
      </w:pPr>
      <w:r w:rsidRPr="00E55A1D">
        <w:rPr>
          <w:rFonts w:ascii="Avenir Next LT Pro" w:hAnsi="Avenir Next LT Pro"/>
          <w:b/>
          <w:bCs/>
          <w:lang w:bidi="en-US"/>
        </w:rPr>
        <w:t xml:space="preserve">Geography is an interrelated </w:t>
      </w:r>
      <w:r w:rsidR="00EB4BB5">
        <w:rPr>
          <w:rFonts w:ascii="Avenir Next LT Pro" w:hAnsi="Avenir Next LT Pro"/>
          <w:b/>
          <w:bCs/>
          <w:lang w:bidi="en-US"/>
        </w:rPr>
        <w:t>exploration</w:t>
      </w:r>
      <w:r w:rsidRPr="00E55A1D">
        <w:rPr>
          <w:rFonts w:ascii="Avenir Next LT Pro" w:hAnsi="Avenir Next LT Pro"/>
          <w:b/>
          <w:bCs/>
          <w:lang w:bidi="en-US"/>
        </w:rPr>
        <w:t xml:space="preserve"> of the world.</w:t>
      </w:r>
      <w:r w:rsidRPr="00E55A1D">
        <w:rPr>
          <w:rFonts w:ascii="Avenir Next LT Pro" w:hAnsi="Avenir Next LT Pro"/>
          <w:lang w:bidi="en-US"/>
        </w:rPr>
        <w:br/>
        <w:t xml:space="preserve">The course explores the invisible structures and forces that shape and reflect the regions, communities, governments, economies, and cultures of humanity. </w:t>
      </w:r>
    </w:p>
    <w:p w14:paraId="33490395" w14:textId="017103B5" w:rsidR="00326D1E" w:rsidRPr="00E55A1D" w:rsidRDefault="00326D1E" w:rsidP="00326D1E">
      <w:pPr>
        <w:numPr>
          <w:ilvl w:val="0"/>
          <w:numId w:val="1"/>
        </w:numPr>
        <w:rPr>
          <w:rFonts w:ascii="Avenir Next LT Pro" w:hAnsi="Avenir Next LT Pro"/>
          <w:lang w:bidi="en-US"/>
        </w:rPr>
      </w:pPr>
      <w:r w:rsidRPr="00E55A1D">
        <w:rPr>
          <w:rFonts w:ascii="Avenir Next LT Pro" w:hAnsi="Avenir Next LT Pro"/>
          <w:b/>
          <w:bCs/>
          <w:lang w:bidi="en-US"/>
        </w:rPr>
        <w:t>Geography is inherently dynamic.</w:t>
      </w:r>
      <w:r w:rsidRPr="00E55A1D">
        <w:rPr>
          <w:rFonts w:ascii="Avenir Next LT Pro" w:hAnsi="Avenir Next LT Pro"/>
          <w:lang w:bidi="en-US"/>
        </w:rPr>
        <w:br/>
      </w:r>
      <w:r w:rsidR="002B79D0" w:rsidRPr="00E55A1D">
        <w:rPr>
          <w:rFonts w:ascii="Avenir Next LT Pro" w:hAnsi="Avenir Next LT Pro"/>
          <w:lang w:bidi="en-US"/>
        </w:rPr>
        <w:t>This</w:t>
      </w:r>
      <w:r w:rsidRPr="00E55A1D">
        <w:rPr>
          <w:rFonts w:ascii="Avenir Next LT Pro" w:hAnsi="Avenir Next LT Pro"/>
          <w:lang w:bidi="en-US"/>
        </w:rPr>
        <w:t xml:space="preserve"> course teaches students how to examine</w:t>
      </w:r>
      <w:r w:rsidR="002B79D0" w:rsidRPr="00E55A1D">
        <w:rPr>
          <w:rFonts w:ascii="Avenir Next LT Pro" w:hAnsi="Avenir Next LT Pro"/>
          <w:lang w:bidi="en-US"/>
        </w:rPr>
        <w:t xml:space="preserve"> evolving</w:t>
      </w:r>
      <w:r w:rsidRPr="00E55A1D">
        <w:rPr>
          <w:rFonts w:ascii="Avenir Next LT Pro" w:hAnsi="Avenir Next LT Pro"/>
          <w:lang w:bidi="en-US"/>
        </w:rPr>
        <w:t xml:space="preserve"> sources and data, establish inferences, and ultimately build and critique arguments</w:t>
      </w:r>
      <w:r w:rsidR="002B79D0" w:rsidRPr="00E55A1D">
        <w:rPr>
          <w:rFonts w:ascii="Avenir Next LT Pro" w:hAnsi="Avenir Next LT Pro"/>
          <w:lang w:bidi="en-US"/>
        </w:rPr>
        <w:t xml:space="preserve"> that challenge previous arguments. </w:t>
      </w:r>
    </w:p>
    <w:p w14:paraId="2214D810" w14:textId="0DF1F80C" w:rsidR="005B6143" w:rsidRPr="00E55A1D" w:rsidRDefault="00326D1E" w:rsidP="005B6143">
      <w:pPr>
        <w:numPr>
          <w:ilvl w:val="0"/>
          <w:numId w:val="1"/>
        </w:numPr>
        <w:rPr>
          <w:rFonts w:ascii="Avenir Next LT Pro" w:hAnsi="Avenir Next LT Pro"/>
          <w:lang w:bidi="en-US"/>
        </w:rPr>
      </w:pPr>
      <w:r w:rsidRPr="00E55A1D">
        <w:rPr>
          <w:rFonts w:ascii="Avenir Next LT Pro" w:hAnsi="Avenir Next LT Pro"/>
          <w:b/>
          <w:bCs/>
          <w:lang w:bidi="en-US"/>
        </w:rPr>
        <w:t>Geographers are investigators.</w:t>
      </w:r>
      <w:r w:rsidRPr="00E55A1D">
        <w:rPr>
          <w:rFonts w:ascii="Avenir Next LT Pro" w:hAnsi="Avenir Next LT Pro"/>
          <w:lang w:bidi="en-US"/>
        </w:rPr>
        <w:br/>
        <w:t>Students will play the role of geographer</w:t>
      </w:r>
      <w:r w:rsidR="00EB4BB5">
        <w:rPr>
          <w:rFonts w:ascii="Avenir Next LT Pro" w:hAnsi="Avenir Next LT Pro"/>
          <w:lang w:bidi="en-US"/>
        </w:rPr>
        <w:t>s</w:t>
      </w:r>
      <w:r w:rsidRPr="00E55A1D">
        <w:rPr>
          <w:rFonts w:ascii="Avenir Next LT Pro" w:hAnsi="Avenir Next LT Pro"/>
          <w:lang w:bidi="en-US"/>
        </w:rPr>
        <w:t xml:space="preserve"> by practicing the detective skills and using the tools of each field of study.</w:t>
      </w:r>
    </w:p>
    <w:p w14:paraId="726EAD05" w14:textId="616D3F4E" w:rsidR="008D50FA" w:rsidRPr="00E55A1D" w:rsidRDefault="002B79D0" w:rsidP="00A025A2">
      <w:pPr>
        <w:pStyle w:val="Heading1"/>
      </w:pPr>
      <w:r w:rsidRPr="00E55A1D">
        <w:br w:type="column"/>
      </w:r>
      <w:r w:rsidR="008D50FA" w:rsidRPr="00E55A1D">
        <w:t>Areas of Focus</w:t>
      </w:r>
    </w:p>
    <w:p w14:paraId="59EFD6DC" w14:textId="0D6BCBAF" w:rsidR="005B6143" w:rsidRPr="002B79D0" w:rsidRDefault="008D50FA">
      <w:pPr>
        <w:rPr>
          <w:rFonts w:ascii="Avenir Next LT Pro" w:hAnsi="Avenir Next LT Pro"/>
          <w:lang w:bidi="en-US"/>
        </w:rPr>
      </w:pPr>
      <w:r w:rsidRPr="008D50FA">
        <w:rPr>
          <w:rFonts w:ascii="Avenir Next LT Pro" w:hAnsi="Avenir Next LT Pro"/>
          <w:lang w:bidi="en-US"/>
        </w:rPr>
        <w:t xml:space="preserve">Each course focuses on a small set of discipline-specific instructional priorities that support both teacher practice and student learning within the discipline. </w:t>
      </w:r>
    </w:p>
    <w:p w14:paraId="1C19BBE8" w14:textId="68283095" w:rsidR="008D50FA" w:rsidRPr="00E55A1D" w:rsidRDefault="008D50FA" w:rsidP="00A025A2">
      <w:pPr>
        <w:pStyle w:val="Heading1"/>
      </w:pPr>
      <w:r w:rsidRPr="00E55A1D">
        <w:t>World Geography Areas of Focus:</w:t>
      </w:r>
    </w:p>
    <w:p w14:paraId="224A7778" w14:textId="77777777" w:rsidR="008D50FA" w:rsidRPr="008D50FA" w:rsidRDefault="008D50FA" w:rsidP="008D50FA">
      <w:pPr>
        <w:numPr>
          <w:ilvl w:val="0"/>
          <w:numId w:val="8"/>
        </w:numPr>
        <w:rPr>
          <w:rFonts w:ascii="Avenir Next LT Pro" w:hAnsi="Avenir Next LT Pro"/>
          <w:lang w:bidi="en-US"/>
        </w:rPr>
      </w:pPr>
      <w:r w:rsidRPr="008D50FA">
        <w:rPr>
          <w:rFonts w:ascii="Avenir Next LT Pro" w:hAnsi="Avenir Next LT Pro"/>
          <w:b/>
          <w:lang w:bidi="en-US"/>
        </w:rPr>
        <w:t xml:space="preserve">Comprehend </w:t>
      </w:r>
      <w:r w:rsidRPr="008D50FA">
        <w:rPr>
          <w:rFonts w:ascii="Avenir Next LT Pro" w:hAnsi="Avenir Next LT Pro"/>
          <w:lang w:bidi="en-US"/>
        </w:rPr>
        <w:t>spatial and ecological perspectives of geography.</w:t>
      </w:r>
    </w:p>
    <w:p w14:paraId="1DD5F550" w14:textId="77777777" w:rsidR="008D50FA" w:rsidRPr="008D50FA" w:rsidRDefault="008D50FA" w:rsidP="008D50FA">
      <w:pPr>
        <w:numPr>
          <w:ilvl w:val="0"/>
          <w:numId w:val="8"/>
        </w:numPr>
        <w:rPr>
          <w:rFonts w:ascii="Avenir Next LT Pro" w:hAnsi="Avenir Next LT Pro"/>
          <w:lang w:bidi="en-US"/>
        </w:rPr>
      </w:pPr>
      <w:r w:rsidRPr="008D50FA">
        <w:rPr>
          <w:rFonts w:ascii="Avenir Next LT Pro" w:hAnsi="Avenir Next LT Pro"/>
          <w:b/>
          <w:bCs/>
          <w:lang w:bidi="en-US"/>
        </w:rPr>
        <w:t>Evaluate evidence:</w:t>
      </w:r>
      <w:r w:rsidRPr="008D50FA">
        <w:rPr>
          <w:rFonts w:ascii="Avenir Next LT Pro" w:hAnsi="Avenir Next LT Pro"/>
          <w:lang w:bidi="en-US"/>
        </w:rPr>
        <w:t xml:space="preserve"> Students acquire knowledge by evaluating evidence from a wide range of primary and secondary sources.</w:t>
      </w:r>
    </w:p>
    <w:p w14:paraId="3430B2D0" w14:textId="77777777" w:rsidR="008D50FA" w:rsidRPr="008D50FA" w:rsidRDefault="008D50FA" w:rsidP="008D50FA">
      <w:pPr>
        <w:numPr>
          <w:ilvl w:val="0"/>
          <w:numId w:val="8"/>
        </w:numPr>
        <w:rPr>
          <w:rFonts w:ascii="Avenir Next LT Pro" w:hAnsi="Avenir Next LT Pro"/>
          <w:lang w:bidi="en-US"/>
        </w:rPr>
      </w:pPr>
      <w:r w:rsidRPr="008D50FA">
        <w:rPr>
          <w:rFonts w:ascii="Avenir Next LT Pro" w:hAnsi="Avenir Next LT Pro"/>
          <w:b/>
          <w:bCs/>
          <w:lang w:bidi="en-US"/>
        </w:rPr>
        <w:t>Explain geographic relationships:</w:t>
      </w:r>
      <w:r w:rsidRPr="008D50FA">
        <w:rPr>
          <w:rFonts w:ascii="Avenir Next LT Pro" w:hAnsi="Avenir Next LT Pro"/>
          <w:lang w:bidi="en-US"/>
        </w:rPr>
        <w:t xml:space="preserve"> Students explain relationships among actions and people by organizing evidence for causality, correlation, continuity, and change over time.</w:t>
      </w:r>
    </w:p>
    <w:p w14:paraId="4B48AA9B" w14:textId="77777777" w:rsidR="008D50FA" w:rsidRPr="008D50FA" w:rsidRDefault="008D50FA" w:rsidP="008D50FA">
      <w:pPr>
        <w:numPr>
          <w:ilvl w:val="0"/>
          <w:numId w:val="8"/>
        </w:numPr>
        <w:rPr>
          <w:rFonts w:ascii="Avenir Next LT Pro" w:hAnsi="Avenir Next LT Pro"/>
          <w:lang w:bidi="en-US"/>
        </w:rPr>
      </w:pPr>
      <w:r w:rsidRPr="008D50FA">
        <w:rPr>
          <w:rFonts w:ascii="Avenir Next LT Pro" w:hAnsi="Avenir Next LT Pro"/>
          <w:b/>
          <w:lang w:bidi="en-US"/>
        </w:rPr>
        <w:t>Analyze</w:t>
      </w:r>
      <w:r w:rsidRPr="008D50FA">
        <w:rPr>
          <w:rFonts w:ascii="Avenir Next LT Pro" w:hAnsi="Avenir Next LT Pro"/>
          <w:lang w:bidi="en-US"/>
        </w:rPr>
        <w:t xml:space="preserve"> the effects of geo-graphical, social, political, economic, and cultural and global forces on in World Geography</w:t>
      </w:r>
    </w:p>
    <w:p w14:paraId="139E85AE" w14:textId="3DFCCAD2" w:rsidR="002B79D0" w:rsidRPr="002B79D0" w:rsidRDefault="008D50FA" w:rsidP="002B79D0">
      <w:pPr>
        <w:numPr>
          <w:ilvl w:val="0"/>
          <w:numId w:val="8"/>
        </w:numPr>
        <w:rPr>
          <w:rFonts w:ascii="Avenir Next LT Pro" w:hAnsi="Avenir Next LT Pro"/>
          <w:lang w:bidi="en-US"/>
        </w:rPr>
      </w:pPr>
      <w:r w:rsidRPr="008D50FA">
        <w:rPr>
          <w:rFonts w:ascii="Avenir Next LT Pro" w:hAnsi="Avenir Next LT Pro"/>
          <w:b/>
          <w:bCs/>
          <w:lang w:bidi="en-US"/>
        </w:rPr>
        <w:t xml:space="preserve">Incorporate evidence: </w:t>
      </w:r>
      <w:r w:rsidRPr="008D50FA">
        <w:rPr>
          <w:rFonts w:ascii="Avenir Next LT Pro" w:hAnsi="Avenir Next LT Pro"/>
          <w:lang w:bidi="en-US"/>
        </w:rPr>
        <w:t>Students demonstrate command of quantitative, qualitative, and spatial data by effectively incorporating them into written and oral argumen</w:t>
      </w:r>
      <w:r w:rsidR="002B79D0">
        <w:rPr>
          <w:rFonts w:ascii="Avenir Next LT Pro" w:hAnsi="Avenir Next LT Pro"/>
          <w:lang w:bidi="en-US"/>
        </w:rPr>
        <w:t>ts.</w:t>
      </w:r>
    </w:p>
    <w:p w14:paraId="61741A82" w14:textId="2B4C40EE" w:rsidR="005C39F8" w:rsidRDefault="005C39F8">
      <w:pPr>
        <w:rPr>
          <w:rFonts w:ascii="Avenir Next LT Pro" w:hAnsi="Avenir Next LT Pro"/>
          <w:lang w:bidi="en-US"/>
        </w:rPr>
      </w:pPr>
      <w:r>
        <w:rPr>
          <w:rFonts w:ascii="Avenir Next LT Pro" w:hAnsi="Avenir Next LT Pro"/>
          <w:lang w:bidi="en-US"/>
        </w:rPr>
        <w:br w:type="page"/>
      </w:r>
    </w:p>
    <w:p w14:paraId="2763B04C" w14:textId="77777777" w:rsidR="002B79D0" w:rsidRPr="002B79D0" w:rsidRDefault="002B79D0" w:rsidP="002B79D0">
      <w:pPr>
        <w:rPr>
          <w:rFonts w:ascii="Avenir Next LT Pro" w:hAnsi="Avenir Next LT Pro"/>
          <w:lang w:bidi="en-US"/>
        </w:rPr>
        <w:sectPr w:rsidR="002B79D0" w:rsidRPr="002B79D0" w:rsidSect="002B79D0">
          <w:type w:val="continuous"/>
          <w:pgSz w:w="12240" w:h="15840"/>
          <w:pgMar w:top="1440" w:right="1440" w:bottom="1440" w:left="1440" w:header="720" w:footer="720" w:gutter="0"/>
          <w:cols w:num="2" w:space="720"/>
          <w:docGrid w:linePitch="360"/>
        </w:sectPr>
      </w:pPr>
    </w:p>
    <w:p w14:paraId="6358D195" w14:textId="3897F33A" w:rsidR="002B79D0" w:rsidRPr="004C69E2" w:rsidRDefault="000915CB" w:rsidP="00FA1042">
      <w:pPr>
        <w:pStyle w:val="Heading2"/>
        <w:rPr>
          <w:rFonts w:ascii="Futura PT Demi" w:hAnsi="Futura PT Demi"/>
        </w:rPr>
      </w:pPr>
      <w:r w:rsidRPr="004C69E2">
        <w:rPr>
          <w:rFonts w:ascii="Futura PT Demi" w:hAnsi="Futura PT Demi"/>
        </w:rPr>
        <w:lastRenderedPageBreak/>
        <w:t>COURSE OUTLINE</w:t>
      </w:r>
    </w:p>
    <w:p w14:paraId="46B3D269" w14:textId="3372FC45" w:rsidR="005C39F8" w:rsidRPr="005C39F8" w:rsidRDefault="005C39F8" w:rsidP="005C39F8">
      <w:pPr>
        <w:pBdr>
          <w:top w:val="single" w:sz="4" w:space="1" w:color="auto"/>
          <w:left w:val="single" w:sz="4" w:space="4" w:color="auto"/>
          <w:bottom w:val="single" w:sz="4" w:space="1" w:color="auto"/>
          <w:right w:val="single" w:sz="4" w:space="4" w:color="auto"/>
        </w:pBdr>
        <w:ind w:left="360"/>
        <w:rPr>
          <w:rFonts w:ascii="Avenir Next LT Pro" w:hAnsi="Avenir Next LT Pro"/>
          <w:lang w:bidi="en-US"/>
        </w:rPr>
      </w:pPr>
      <w:r w:rsidRPr="005C39F8">
        <w:rPr>
          <w:rFonts w:ascii="Avenir Next LT Pro" w:hAnsi="Avenir Next LT Pro"/>
          <w:lang w:bidi="en-US"/>
        </w:rPr>
        <w:t xml:space="preserve">Geography is the study of the world, its people, and the interactions of </w:t>
      </w:r>
      <w:r w:rsidR="00754E89">
        <w:rPr>
          <w:rFonts w:ascii="Avenir Next LT Pro" w:hAnsi="Avenir Next LT Pro"/>
          <w:lang w:bidi="en-US"/>
        </w:rPr>
        <w:t xml:space="preserve">four </w:t>
      </w:r>
      <w:r w:rsidRPr="005C39F8">
        <w:rPr>
          <w:rFonts w:ascii="Avenir Next LT Pro" w:hAnsi="Avenir Next LT Pro"/>
          <w:lang w:bidi="en-US"/>
        </w:rPr>
        <w:t xml:space="preserve">elements (Bowerman). This course will use a regional approach and students will study the following topics within each regional unit: </w:t>
      </w:r>
    </w:p>
    <w:p w14:paraId="7B9BD69D" w14:textId="77777777" w:rsidR="005C39F8" w:rsidRPr="005C39F8" w:rsidRDefault="005C39F8" w:rsidP="005C39F8">
      <w:pPr>
        <w:pBdr>
          <w:top w:val="single" w:sz="4" w:space="1" w:color="auto"/>
          <w:left w:val="single" w:sz="4" w:space="4" w:color="auto"/>
          <w:bottom w:val="single" w:sz="4" w:space="1" w:color="auto"/>
          <w:right w:val="single" w:sz="4" w:space="4" w:color="auto"/>
        </w:pBdr>
        <w:ind w:left="360"/>
        <w:rPr>
          <w:rFonts w:ascii="Avenir Next LT Pro" w:hAnsi="Avenir Next LT Pro"/>
          <w:lang w:bidi="en-US"/>
        </w:rPr>
      </w:pPr>
      <w:r w:rsidRPr="005C39F8">
        <w:rPr>
          <w:rFonts w:ascii="Avenir Next LT Pro" w:hAnsi="Avenir Next LT Pro"/>
          <w:lang w:bidi="en-US"/>
        </w:rPr>
        <w:t xml:space="preserve">E=Economics (money, trading, etc.), </w:t>
      </w:r>
    </w:p>
    <w:p w14:paraId="24854863" w14:textId="77777777" w:rsidR="005C39F8" w:rsidRPr="00F1161B" w:rsidRDefault="005C39F8" w:rsidP="005C39F8">
      <w:pPr>
        <w:pBdr>
          <w:top w:val="single" w:sz="4" w:space="1" w:color="auto"/>
          <w:left w:val="single" w:sz="4" w:space="4" w:color="auto"/>
          <w:bottom w:val="single" w:sz="4" w:space="1" w:color="auto"/>
          <w:right w:val="single" w:sz="4" w:space="4" w:color="auto"/>
        </w:pBdr>
        <w:ind w:left="360"/>
        <w:rPr>
          <w:rFonts w:ascii="Avenir Next LT Pro" w:hAnsi="Avenir Next LT Pro"/>
          <w:lang w:val="fr-FR" w:bidi="en-US"/>
        </w:rPr>
      </w:pPr>
      <w:r w:rsidRPr="00F1161B">
        <w:rPr>
          <w:rFonts w:ascii="Avenir Next LT Pro" w:hAnsi="Avenir Next LT Pro"/>
          <w:lang w:val="fr-FR" w:bidi="en-US"/>
        </w:rPr>
        <w:t xml:space="preserve">S=Social (culture, </w:t>
      </w:r>
      <w:proofErr w:type="spellStart"/>
      <w:r w:rsidRPr="00F1161B">
        <w:rPr>
          <w:rFonts w:ascii="Avenir Next LT Pro" w:hAnsi="Avenir Next LT Pro"/>
          <w:lang w:val="fr-FR" w:bidi="en-US"/>
        </w:rPr>
        <w:t>language</w:t>
      </w:r>
      <w:proofErr w:type="spellEnd"/>
      <w:r w:rsidRPr="00F1161B">
        <w:rPr>
          <w:rFonts w:ascii="Avenir Next LT Pro" w:hAnsi="Avenir Next LT Pro"/>
          <w:lang w:val="fr-FR" w:bidi="en-US"/>
        </w:rPr>
        <w:t xml:space="preserve">, religion, etc.), </w:t>
      </w:r>
    </w:p>
    <w:p w14:paraId="2836C17A" w14:textId="77777777" w:rsidR="005C39F8" w:rsidRPr="005C39F8" w:rsidRDefault="005C39F8" w:rsidP="005C39F8">
      <w:pPr>
        <w:pBdr>
          <w:top w:val="single" w:sz="4" w:space="1" w:color="auto"/>
          <w:left w:val="single" w:sz="4" w:space="4" w:color="auto"/>
          <w:bottom w:val="single" w:sz="4" w:space="1" w:color="auto"/>
          <w:right w:val="single" w:sz="4" w:space="4" w:color="auto"/>
        </w:pBdr>
        <w:ind w:left="360"/>
        <w:rPr>
          <w:rFonts w:ascii="Avenir Next LT Pro" w:hAnsi="Avenir Next LT Pro"/>
          <w:lang w:bidi="en-US"/>
        </w:rPr>
      </w:pPr>
      <w:r w:rsidRPr="005C39F8">
        <w:rPr>
          <w:rFonts w:ascii="Avenir Next LT Pro" w:hAnsi="Avenir Next LT Pro"/>
          <w:lang w:bidi="en-US"/>
        </w:rPr>
        <w:t xml:space="preserve">P=Political (government, laws, etc.), and </w:t>
      </w:r>
    </w:p>
    <w:p w14:paraId="57A9320C" w14:textId="77777777" w:rsidR="005C39F8" w:rsidRPr="005C39F8" w:rsidRDefault="005C39F8" w:rsidP="005C39F8">
      <w:pPr>
        <w:pBdr>
          <w:top w:val="single" w:sz="4" w:space="1" w:color="auto"/>
          <w:left w:val="single" w:sz="4" w:space="4" w:color="auto"/>
          <w:bottom w:val="single" w:sz="4" w:space="1" w:color="auto"/>
          <w:right w:val="single" w:sz="4" w:space="4" w:color="auto"/>
        </w:pBdr>
        <w:ind w:left="360"/>
        <w:rPr>
          <w:rFonts w:ascii="Avenir Next LT Pro" w:hAnsi="Avenir Next LT Pro"/>
          <w:lang w:bidi="en-US"/>
        </w:rPr>
      </w:pPr>
      <w:r w:rsidRPr="005C39F8">
        <w:rPr>
          <w:rFonts w:ascii="Avenir Next LT Pro" w:hAnsi="Avenir Next LT Pro"/>
          <w:lang w:bidi="en-US"/>
        </w:rPr>
        <w:t>N=Nature/</w:t>
      </w:r>
      <w:proofErr w:type="spellStart"/>
      <w:r w:rsidRPr="005C39F8">
        <w:rPr>
          <w:rFonts w:ascii="Avenir Next LT Pro" w:hAnsi="Avenir Next LT Pro"/>
          <w:lang w:bidi="en-US"/>
        </w:rPr>
        <w:t>eNvironment</w:t>
      </w:r>
      <w:proofErr w:type="spellEnd"/>
      <w:r w:rsidRPr="005C39F8">
        <w:rPr>
          <w:rFonts w:ascii="Avenir Next LT Pro" w:hAnsi="Avenir Next LT Pro"/>
          <w:lang w:bidi="en-US"/>
        </w:rPr>
        <w:t xml:space="preserve"> (mountains, lakes, physical systems). </w:t>
      </w:r>
    </w:p>
    <w:p w14:paraId="3EFA865B" w14:textId="6DB022D3" w:rsidR="000038CD" w:rsidRDefault="000038CD"/>
    <w:p w14:paraId="370A2419" w14:textId="77777777" w:rsidR="0058625B" w:rsidRDefault="0058625B">
      <w:pPr>
        <w:rPr>
          <w:rFonts w:ascii="Futura PT Demi" w:hAnsi="Futura PT Demi"/>
        </w:rPr>
        <w:sectPr w:rsidR="0058625B" w:rsidSect="005B6143">
          <w:type w:val="continuous"/>
          <w:pgSz w:w="12240" w:h="15840"/>
          <w:pgMar w:top="1440" w:right="1440" w:bottom="1440" w:left="1440" w:header="720" w:footer="720" w:gutter="0"/>
          <w:cols w:space="720"/>
          <w:docGrid w:linePitch="360"/>
        </w:sectPr>
      </w:pPr>
    </w:p>
    <w:tbl>
      <w:tblPr>
        <w:tblStyle w:val="TableGrid"/>
        <w:tblW w:w="4675" w:type="dxa"/>
        <w:tblInd w:w="0" w:type="dxa"/>
        <w:tblLayout w:type="fixed"/>
        <w:tblLook w:val="04A0" w:firstRow="1" w:lastRow="0" w:firstColumn="1" w:lastColumn="0" w:noHBand="0" w:noVBand="1"/>
      </w:tblPr>
      <w:tblGrid>
        <w:gridCol w:w="1435"/>
        <w:gridCol w:w="3240"/>
      </w:tblGrid>
      <w:tr w:rsidR="006241D4" w14:paraId="0D7F0B72" w14:textId="77777777" w:rsidTr="0058625B">
        <w:tc>
          <w:tcPr>
            <w:tcW w:w="1435" w:type="dxa"/>
          </w:tcPr>
          <w:p w14:paraId="79EEE790" w14:textId="5DFC0E0F" w:rsidR="006241D4" w:rsidRPr="0058625B" w:rsidRDefault="006241D4">
            <w:pPr>
              <w:rPr>
                <w:rFonts w:ascii="Futura PT Demi" w:hAnsi="Futura PT Demi"/>
              </w:rPr>
            </w:pPr>
            <w:r w:rsidRPr="0058625B">
              <w:rPr>
                <w:rFonts w:ascii="Futura PT Demi" w:hAnsi="Futura PT Demi"/>
              </w:rPr>
              <w:t>UNIT</w:t>
            </w:r>
          </w:p>
        </w:tc>
        <w:tc>
          <w:tcPr>
            <w:tcW w:w="3240" w:type="dxa"/>
          </w:tcPr>
          <w:p w14:paraId="5D3676F9" w14:textId="4BAE8B04" w:rsidR="006241D4" w:rsidRPr="0058625B" w:rsidRDefault="006241D4">
            <w:pPr>
              <w:rPr>
                <w:rFonts w:ascii="Futura PT Demi" w:hAnsi="Futura PT Demi"/>
              </w:rPr>
            </w:pPr>
            <w:r w:rsidRPr="0058625B">
              <w:rPr>
                <w:rFonts w:ascii="Futura PT Demi" w:hAnsi="Futura PT Demi"/>
              </w:rPr>
              <w:t>CONCEPTS</w:t>
            </w:r>
          </w:p>
        </w:tc>
      </w:tr>
      <w:tr w:rsidR="006241D4" w14:paraId="0E618DE4" w14:textId="77777777" w:rsidTr="0058625B">
        <w:tc>
          <w:tcPr>
            <w:tcW w:w="1435" w:type="dxa"/>
            <w:shd w:val="clear" w:color="auto" w:fill="000000" w:themeFill="text1"/>
          </w:tcPr>
          <w:p w14:paraId="776FF915" w14:textId="75961CB8" w:rsidR="006241D4" w:rsidRPr="0058625B" w:rsidRDefault="00213D3F">
            <w:pPr>
              <w:rPr>
                <w:rFonts w:ascii="Futura PT Demi" w:hAnsi="Futura PT Demi"/>
              </w:rPr>
            </w:pPr>
            <w:r w:rsidRPr="0058625B">
              <w:rPr>
                <w:rFonts w:ascii="Futura PT Demi" w:hAnsi="Futura PT Demi"/>
              </w:rPr>
              <w:t>SEMESTER 1</w:t>
            </w:r>
          </w:p>
        </w:tc>
        <w:tc>
          <w:tcPr>
            <w:tcW w:w="3240" w:type="dxa"/>
            <w:shd w:val="clear" w:color="auto" w:fill="000000" w:themeFill="text1"/>
          </w:tcPr>
          <w:p w14:paraId="1DB39B82" w14:textId="27B8683A" w:rsidR="006241D4" w:rsidRPr="0058625B" w:rsidRDefault="00213D3F">
            <w:pPr>
              <w:rPr>
                <w:rFonts w:ascii="Futura PT Demi" w:hAnsi="Futura PT Demi"/>
              </w:rPr>
            </w:pPr>
            <w:r w:rsidRPr="0058625B">
              <w:rPr>
                <w:rFonts w:ascii="Futura PT Demi" w:hAnsi="Futura PT Demi"/>
              </w:rPr>
              <w:t xml:space="preserve">GRADING </w:t>
            </w:r>
            <w:r w:rsidR="00295CEF" w:rsidRPr="0058625B">
              <w:rPr>
                <w:rFonts w:ascii="Futura PT Demi" w:hAnsi="Futura PT Demi"/>
              </w:rPr>
              <w:t>TERM</w:t>
            </w:r>
            <w:r w:rsidRPr="0058625B">
              <w:rPr>
                <w:rFonts w:ascii="Futura PT Demi" w:hAnsi="Futura PT Demi"/>
              </w:rPr>
              <w:t xml:space="preserve"> 1</w:t>
            </w:r>
          </w:p>
        </w:tc>
      </w:tr>
      <w:tr w:rsidR="006241D4" w14:paraId="3C29173D" w14:textId="77777777" w:rsidTr="0058625B">
        <w:tc>
          <w:tcPr>
            <w:tcW w:w="1435" w:type="dxa"/>
          </w:tcPr>
          <w:p w14:paraId="58BB7D45" w14:textId="5A9A1067" w:rsidR="006241D4" w:rsidRDefault="002C4732">
            <w:r>
              <w:t>Unit 1: How Geographers Look at the World</w:t>
            </w:r>
          </w:p>
        </w:tc>
        <w:tc>
          <w:tcPr>
            <w:tcW w:w="3240" w:type="dxa"/>
          </w:tcPr>
          <w:p w14:paraId="28B19E69" w14:textId="77777777" w:rsidR="00C40F19" w:rsidRPr="00C40F19" w:rsidRDefault="00C40F19" w:rsidP="00C40F19">
            <w:pPr>
              <w:numPr>
                <w:ilvl w:val="0"/>
                <w:numId w:val="13"/>
              </w:numPr>
            </w:pPr>
            <w:r w:rsidRPr="00C40F19">
              <w:t>Maps and Data Tools</w:t>
            </w:r>
          </w:p>
          <w:p w14:paraId="4116F29E" w14:textId="77777777" w:rsidR="00C40F19" w:rsidRPr="00C40F19" w:rsidRDefault="00C40F19" w:rsidP="00C40F19">
            <w:pPr>
              <w:numPr>
                <w:ilvl w:val="0"/>
                <w:numId w:val="13"/>
              </w:numPr>
            </w:pPr>
            <w:r w:rsidRPr="00C40F19">
              <w:t>Regions</w:t>
            </w:r>
          </w:p>
          <w:p w14:paraId="264E1BBC" w14:textId="77777777" w:rsidR="00C40F19" w:rsidRDefault="00C40F19" w:rsidP="00C40F19">
            <w:pPr>
              <w:numPr>
                <w:ilvl w:val="0"/>
                <w:numId w:val="13"/>
              </w:numPr>
            </w:pPr>
            <w:r w:rsidRPr="00C40F19">
              <w:t>Physical Processes that Shape the Earth’s Surface</w:t>
            </w:r>
          </w:p>
          <w:p w14:paraId="2BC192CA" w14:textId="25E1EEC8" w:rsidR="00C40F19" w:rsidRPr="00C40F19" w:rsidRDefault="00C40F19" w:rsidP="00C40F19">
            <w:pPr>
              <w:numPr>
                <w:ilvl w:val="0"/>
                <w:numId w:val="13"/>
              </w:numPr>
            </w:pPr>
            <w:r w:rsidRPr="00C40F19">
              <w:t>Climates of the Earth</w:t>
            </w:r>
          </w:p>
        </w:tc>
      </w:tr>
      <w:tr w:rsidR="00C40F19" w14:paraId="620000D3" w14:textId="77777777" w:rsidTr="0058625B">
        <w:tc>
          <w:tcPr>
            <w:tcW w:w="1435" w:type="dxa"/>
          </w:tcPr>
          <w:p w14:paraId="64624F62" w14:textId="7DCDE024" w:rsidR="00C40F19" w:rsidRDefault="00C40F19">
            <w:r>
              <w:t xml:space="preserve">Unit 2: </w:t>
            </w:r>
            <w:r w:rsidR="00E36501" w:rsidRPr="003C4A56">
              <w:rPr>
                <w:rFonts w:ascii="Avenir Next LT Pro" w:hAnsi="Avenir Next LT Pro" w:cs="Times New Roman"/>
              </w:rPr>
              <w:t>Population Patterns and Movements</w:t>
            </w:r>
          </w:p>
        </w:tc>
        <w:tc>
          <w:tcPr>
            <w:tcW w:w="3240" w:type="dxa"/>
          </w:tcPr>
          <w:p w14:paraId="4BFFA932" w14:textId="77777777" w:rsidR="00CF2A15" w:rsidRDefault="00CF2A15" w:rsidP="00CF2A15">
            <w:pPr>
              <w:numPr>
                <w:ilvl w:val="0"/>
                <w:numId w:val="17"/>
              </w:numPr>
            </w:pPr>
            <w:r>
              <w:t>Settlement and Population</w:t>
            </w:r>
          </w:p>
          <w:p w14:paraId="2A0ABD3B" w14:textId="77777777" w:rsidR="00CF2A15" w:rsidRDefault="00CF2A15" w:rsidP="00CF2A15">
            <w:pPr>
              <w:numPr>
                <w:ilvl w:val="0"/>
                <w:numId w:val="17"/>
              </w:numPr>
            </w:pPr>
            <w:r>
              <w:t>Migration and Distribution</w:t>
            </w:r>
          </w:p>
          <w:p w14:paraId="2A8C4356" w14:textId="790A40A5" w:rsidR="00C40F19" w:rsidRPr="00C40F19" w:rsidRDefault="00CF2A15" w:rsidP="00CF2A15">
            <w:pPr>
              <w:numPr>
                <w:ilvl w:val="0"/>
                <w:numId w:val="17"/>
              </w:numPr>
            </w:pPr>
            <w:r>
              <w:t>Case Study – United States and Canada</w:t>
            </w:r>
          </w:p>
        </w:tc>
      </w:tr>
      <w:tr w:rsidR="00295CEF" w14:paraId="55555772" w14:textId="77777777" w:rsidTr="0058625B">
        <w:tc>
          <w:tcPr>
            <w:tcW w:w="4675" w:type="dxa"/>
            <w:gridSpan w:val="2"/>
            <w:shd w:val="clear" w:color="auto" w:fill="000000" w:themeFill="text1"/>
          </w:tcPr>
          <w:p w14:paraId="67196C1C" w14:textId="5CF3767B" w:rsidR="00295CEF" w:rsidRPr="0058625B" w:rsidRDefault="00295CEF" w:rsidP="00CF2A15">
            <w:pPr>
              <w:rPr>
                <w:rFonts w:ascii="Futura PT Demi" w:hAnsi="Futura PT Demi"/>
              </w:rPr>
            </w:pPr>
            <w:r w:rsidRPr="0058625B">
              <w:rPr>
                <w:rFonts w:ascii="Futura PT Demi" w:hAnsi="Futura PT Demi"/>
              </w:rPr>
              <w:t>GRADING TERM  2</w:t>
            </w:r>
          </w:p>
        </w:tc>
      </w:tr>
      <w:tr w:rsidR="00CF2A15" w14:paraId="550A6320" w14:textId="77777777" w:rsidTr="0058625B">
        <w:tc>
          <w:tcPr>
            <w:tcW w:w="1435" w:type="dxa"/>
          </w:tcPr>
          <w:p w14:paraId="14D86439" w14:textId="22C8DD65" w:rsidR="00CF2A15" w:rsidRDefault="00DE5576">
            <w:r>
              <w:t>Unit 3: Adaptation, Modification, and Natural Disasters</w:t>
            </w:r>
          </w:p>
        </w:tc>
        <w:tc>
          <w:tcPr>
            <w:tcW w:w="3240" w:type="dxa"/>
          </w:tcPr>
          <w:p w14:paraId="2E83D939" w14:textId="77777777" w:rsidR="0058625B" w:rsidRDefault="00A43E02" w:rsidP="00A43E02">
            <w:pPr>
              <w:numPr>
                <w:ilvl w:val="0"/>
                <w:numId w:val="15"/>
              </w:numPr>
            </w:pPr>
            <w:r w:rsidRPr="00A43E02">
              <w:t>Adaptations/</w:t>
            </w:r>
          </w:p>
          <w:p w14:paraId="3D5179C9" w14:textId="398E98AC" w:rsidR="00A43E02" w:rsidRDefault="00A43E02" w:rsidP="0058625B">
            <w:pPr>
              <w:ind w:left="720"/>
            </w:pPr>
            <w:r w:rsidRPr="00A43E02">
              <w:t>Modifications</w:t>
            </w:r>
          </w:p>
          <w:p w14:paraId="6C0C6C6C" w14:textId="3655C3DA" w:rsidR="00A43E02" w:rsidRDefault="00A43E02" w:rsidP="00A43E02">
            <w:pPr>
              <w:numPr>
                <w:ilvl w:val="0"/>
                <w:numId w:val="15"/>
              </w:numPr>
            </w:pPr>
            <w:r>
              <w:t>Extreme Weather/Natural Disasters</w:t>
            </w:r>
          </w:p>
          <w:p w14:paraId="4C899448" w14:textId="79B9E829" w:rsidR="00CF2A15" w:rsidRDefault="00A43E02" w:rsidP="00A43E02">
            <w:pPr>
              <w:numPr>
                <w:ilvl w:val="0"/>
                <w:numId w:val="15"/>
              </w:numPr>
            </w:pPr>
            <w:r w:rsidRPr="00A43E02">
              <w:t>Case Study – Latin America</w:t>
            </w:r>
          </w:p>
        </w:tc>
      </w:tr>
      <w:tr w:rsidR="00A43E02" w14:paraId="0C3239ED" w14:textId="77777777" w:rsidTr="0058625B">
        <w:tc>
          <w:tcPr>
            <w:tcW w:w="1435" w:type="dxa"/>
          </w:tcPr>
          <w:p w14:paraId="34931A2A" w14:textId="7CBBF89A" w:rsidR="00A43E02" w:rsidRDefault="00A43E02">
            <w:r>
              <w:t>Unit 4: Culture</w:t>
            </w:r>
          </w:p>
        </w:tc>
        <w:tc>
          <w:tcPr>
            <w:tcW w:w="3240" w:type="dxa"/>
          </w:tcPr>
          <w:p w14:paraId="33FB6CEC" w14:textId="77777777" w:rsidR="00213D3F" w:rsidRDefault="00213D3F" w:rsidP="00213D3F">
            <w:pPr>
              <w:numPr>
                <w:ilvl w:val="0"/>
                <w:numId w:val="18"/>
              </w:numPr>
            </w:pPr>
            <w:r>
              <w:t>What is culture?</w:t>
            </w:r>
          </w:p>
          <w:p w14:paraId="4F8E68C8" w14:textId="77777777" w:rsidR="00213D3F" w:rsidRDefault="00213D3F" w:rsidP="00213D3F">
            <w:pPr>
              <w:numPr>
                <w:ilvl w:val="0"/>
                <w:numId w:val="18"/>
              </w:numPr>
            </w:pPr>
            <w:r>
              <w:t>Cultural Diffusion</w:t>
            </w:r>
          </w:p>
          <w:p w14:paraId="0A5F7C5A" w14:textId="2556B2B3" w:rsidR="00A43E02" w:rsidRPr="00A43E02" w:rsidRDefault="00213D3F" w:rsidP="00213D3F">
            <w:pPr>
              <w:numPr>
                <w:ilvl w:val="0"/>
                <w:numId w:val="18"/>
              </w:numPr>
            </w:pPr>
            <w:r>
              <w:t xml:space="preserve">Case Study – Southwest </w:t>
            </w:r>
            <w:r>
              <w:t>Asia and North Africa</w:t>
            </w:r>
          </w:p>
        </w:tc>
      </w:tr>
    </w:tbl>
    <w:p w14:paraId="1748E408" w14:textId="77777777" w:rsidR="0058625B" w:rsidRDefault="0058625B"/>
    <w:tbl>
      <w:tblPr>
        <w:tblStyle w:val="TableGrid"/>
        <w:tblW w:w="4675" w:type="dxa"/>
        <w:tblInd w:w="0" w:type="dxa"/>
        <w:tblLayout w:type="fixed"/>
        <w:tblLook w:val="04A0" w:firstRow="1" w:lastRow="0" w:firstColumn="1" w:lastColumn="0" w:noHBand="0" w:noVBand="1"/>
      </w:tblPr>
      <w:tblGrid>
        <w:gridCol w:w="1435"/>
        <w:gridCol w:w="3240"/>
      </w:tblGrid>
      <w:tr w:rsidR="00213D3F" w14:paraId="6EBB807B" w14:textId="77777777" w:rsidTr="0058625B">
        <w:tc>
          <w:tcPr>
            <w:tcW w:w="1435" w:type="dxa"/>
            <w:shd w:val="clear" w:color="auto" w:fill="000000" w:themeFill="text1"/>
          </w:tcPr>
          <w:p w14:paraId="6D257478" w14:textId="51B6A232" w:rsidR="00213D3F" w:rsidRPr="0058625B" w:rsidRDefault="00213D3F">
            <w:pPr>
              <w:rPr>
                <w:rFonts w:ascii="Futura PT Demi" w:hAnsi="Futura PT Demi"/>
              </w:rPr>
            </w:pPr>
            <w:r w:rsidRPr="0058625B">
              <w:rPr>
                <w:rFonts w:ascii="Futura PT Demi" w:hAnsi="Futura PT Demi"/>
              </w:rPr>
              <w:t>SEMESTER 2</w:t>
            </w:r>
          </w:p>
        </w:tc>
        <w:tc>
          <w:tcPr>
            <w:tcW w:w="3240" w:type="dxa"/>
            <w:shd w:val="clear" w:color="auto" w:fill="000000" w:themeFill="text1"/>
          </w:tcPr>
          <w:p w14:paraId="50F1FE74" w14:textId="240548CA" w:rsidR="00213D3F" w:rsidRPr="0058625B" w:rsidRDefault="00295CEF" w:rsidP="00295CEF">
            <w:pPr>
              <w:rPr>
                <w:rFonts w:ascii="Futura PT Demi" w:hAnsi="Futura PT Demi"/>
              </w:rPr>
            </w:pPr>
            <w:r w:rsidRPr="0058625B">
              <w:rPr>
                <w:rFonts w:ascii="Futura PT Demi" w:hAnsi="Futura PT Demi"/>
              </w:rPr>
              <w:t>GRADING TERM 3</w:t>
            </w:r>
          </w:p>
        </w:tc>
      </w:tr>
      <w:tr w:rsidR="00295CEF" w14:paraId="5B199C05" w14:textId="77777777" w:rsidTr="0058625B">
        <w:tc>
          <w:tcPr>
            <w:tcW w:w="1435" w:type="dxa"/>
          </w:tcPr>
          <w:p w14:paraId="1BB09138" w14:textId="1D35FA62" w:rsidR="00295CEF" w:rsidRDefault="00ED378D">
            <w:r>
              <w:t>Unit 5: Economic Systems and Development</w:t>
            </w:r>
          </w:p>
        </w:tc>
        <w:tc>
          <w:tcPr>
            <w:tcW w:w="3240" w:type="dxa"/>
          </w:tcPr>
          <w:p w14:paraId="2065FEF1" w14:textId="552534A0" w:rsidR="003C2856" w:rsidRPr="003C2856" w:rsidRDefault="003C2856" w:rsidP="003C2856">
            <w:pPr>
              <w:pStyle w:val="ListParagraph"/>
              <w:numPr>
                <w:ilvl w:val="0"/>
                <w:numId w:val="19"/>
              </w:numPr>
            </w:pPr>
            <w:r w:rsidRPr="003C2856">
              <w:t>Economic Systems</w:t>
            </w:r>
          </w:p>
          <w:p w14:paraId="5FBFC5F1" w14:textId="6D210ACA" w:rsidR="00295CEF" w:rsidRPr="003C2856" w:rsidRDefault="003C2856" w:rsidP="003C2856">
            <w:pPr>
              <w:pStyle w:val="ListParagraph"/>
              <w:numPr>
                <w:ilvl w:val="0"/>
                <w:numId w:val="19"/>
              </w:numPr>
            </w:pPr>
            <w:r w:rsidRPr="003C2856">
              <w:t>Development Case Study – Sub-Saharan</w:t>
            </w:r>
            <w:r>
              <w:t xml:space="preserve"> Africa</w:t>
            </w:r>
          </w:p>
        </w:tc>
      </w:tr>
      <w:tr w:rsidR="003C2856" w14:paraId="15EAD145" w14:textId="77777777" w:rsidTr="0058625B">
        <w:tc>
          <w:tcPr>
            <w:tcW w:w="1435" w:type="dxa"/>
          </w:tcPr>
          <w:p w14:paraId="47000A70" w14:textId="67780AD0" w:rsidR="003C2856" w:rsidRDefault="001C0490">
            <w:r>
              <w:t>Unit 6: Globalization</w:t>
            </w:r>
          </w:p>
        </w:tc>
        <w:tc>
          <w:tcPr>
            <w:tcW w:w="3240" w:type="dxa"/>
          </w:tcPr>
          <w:p w14:paraId="0626A611" w14:textId="77777777" w:rsidR="00000A06" w:rsidRDefault="00000A06" w:rsidP="00000A06">
            <w:pPr>
              <w:pStyle w:val="ListParagraph"/>
              <w:numPr>
                <w:ilvl w:val="0"/>
                <w:numId w:val="20"/>
              </w:numPr>
            </w:pPr>
            <w:r>
              <w:t>Globalization</w:t>
            </w:r>
          </w:p>
          <w:p w14:paraId="679D3AEF" w14:textId="13BD9A78" w:rsidR="003C2856" w:rsidRPr="003C2856" w:rsidRDefault="00000A06" w:rsidP="00000A06">
            <w:pPr>
              <w:pStyle w:val="ListParagraph"/>
              <w:numPr>
                <w:ilvl w:val="0"/>
                <w:numId w:val="20"/>
              </w:numPr>
            </w:pPr>
            <w:r>
              <w:t>Case Study – South and East Asia</w:t>
            </w:r>
          </w:p>
        </w:tc>
      </w:tr>
      <w:tr w:rsidR="0058625B" w14:paraId="2F1C2F7F" w14:textId="77777777" w:rsidTr="0058625B">
        <w:tc>
          <w:tcPr>
            <w:tcW w:w="4675" w:type="dxa"/>
            <w:gridSpan w:val="2"/>
            <w:shd w:val="clear" w:color="auto" w:fill="000000" w:themeFill="text1"/>
          </w:tcPr>
          <w:p w14:paraId="16E01F44" w14:textId="43EA0C07" w:rsidR="0058625B" w:rsidRPr="0058625B" w:rsidRDefault="0058625B" w:rsidP="00000A06">
            <w:pPr>
              <w:rPr>
                <w:rFonts w:ascii="Futura PT Demi" w:hAnsi="Futura PT Demi"/>
              </w:rPr>
            </w:pPr>
            <w:r w:rsidRPr="0058625B">
              <w:rPr>
                <w:rFonts w:ascii="Futura PT Demi" w:hAnsi="Futura PT Demi"/>
              </w:rPr>
              <w:t>GRADING TERM 4</w:t>
            </w:r>
          </w:p>
        </w:tc>
      </w:tr>
      <w:tr w:rsidR="00000A06" w14:paraId="3F5B95A2" w14:textId="77777777" w:rsidTr="0058625B">
        <w:tc>
          <w:tcPr>
            <w:tcW w:w="1435" w:type="dxa"/>
          </w:tcPr>
          <w:p w14:paraId="6BC54028" w14:textId="6DA9BF24" w:rsidR="00000A06" w:rsidRDefault="00000A06">
            <w:r>
              <w:t>Unit 7: Political Systems and Patterns</w:t>
            </w:r>
          </w:p>
        </w:tc>
        <w:tc>
          <w:tcPr>
            <w:tcW w:w="3240" w:type="dxa"/>
          </w:tcPr>
          <w:p w14:paraId="329E0AA3" w14:textId="77777777" w:rsidR="004154CA" w:rsidRDefault="004154CA" w:rsidP="004154CA">
            <w:pPr>
              <w:pStyle w:val="ListParagraph"/>
              <w:numPr>
                <w:ilvl w:val="0"/>
                <w:numId w:val="21"/>
              </w:numPr>
            </w:pPr>
            <w:r>
              <w:t>Political Systems</w:t>
            </w:r>
          </w:p>
          <w:p w14:paraId="740AEF45" w14:textId="77777777" w:rsidR="004154CA" w:rsidRDefault="004154CA" w:rsidP="004154CA">
            <w:pPr>
              <w:pStyle w:val="ListParagraph"/>
              <w:numPr>
                <w:ilvl w:val="0"/>
                <w:numId w:val="21"/>
              </w:numPr>
            </w:pPr>
            <w:r>
              <w:t>Political Patterns</w:t>
            </w:r>
          </w:p>
          <w:p w14:paraId="093B348C" w14:textId="628A2506" w:rsidR="00000A06" w:rsidRDefault="004154CA" w:rsidP="004154CA">
            <w:pPr>
              <w:pStyle w:val="ListParagraph"/>
              <w:numPr>
                <w:ilvl w:val="0"/>
                <w:numId w:val="21"/>
              </w:numPr>
            </w:pPr>
            <w:r>
              <w:t>Case Study – Europe</w:t>
            </w:r>
          </w:p>
        </w:tc>
      </w:tr>
      <w:tr w:rsidR="004154CA" w14:paraId="23AD379E" w14:textId="77777777" w:rsidTr="0058625B">
        <w:tc>
          <w:tcPr>
            <w:tcW w:w="1435" w:type="dxa"/>
          </w:tcPr>
          <w:p w14:paraId="16D542E8" w14:textId="4B688CEA" w:rsidR="004154CA" w:rsidRDefault="00E945D2">
            <w:r>
              <w:t>Unit 8: Conflict and Cooperation</w:t>
            </w:r>
          </w:p>
        </w:tc>
        <w:tc>
          <w:tcPr>
            <w:tcW w:w="3240" w:type="dxa"/>
          </w:tcPr>
          <w:p w14:paraId="2899A279" w14:textId="77777777" w:rsidR="004154CA" w:rsidRDefault="00EC0603" w:rsidP="00EC0603">
            <w:pPr>
              <w:pStyle w:val="ListParagraph"/>
              <w:numPr>
                <w:ilvl w:val="0"/>
                <w:numId w:val="22"/>
              </w:numPr>
            </w:pPr>
            <w:r w:rsidRPr="00EC0603">
              <w:t>Conflict and Cooperation</w:t>
            </w:r>
          </w:p>
          <w:p w14:paraId="0E746E04" w14:textId="6842D319" w:rsidR="00EC0603" w:rsidRPr="00EC0603" w:rsidRDefault="00EC0603" w:rsidP="00EC0603">
            <w:pPr>
              <w:pStyle w:val="ListParagraph"/>
              <w:numPr>
                <w:ilvl w:val="0"/>
                <w:numId w:val="22"/>
              </w:numPr>
            </w:pPr>
            <w:r>
              <w:t>The United Nations</w:t>
            </w:r>
          </w:p>
        </w:tc>
      </w:tr>
      <w:tr w:rsidR="00EC0603" w14:paraId="03F94281" w14:textId="77777777" w:rsidTr="0058625B">
        <w:tc>
          <w:tcPr>
            <w:tcW w:w="1435" w:type="dxa"/>
          </w:tcPr>
          <w:p w14:paraId="68B3483D" w14:textId="729CDE22" w:rsidR="00EC0603" w:rsidRDefault="00EC0603">
            <w:r>
              <w:t>Unit 9: Geographical Inquiry</w:t>
            </w:r>
          </w:p>
        </w:tc>
        <w:tc>
          <w:tcPr>
            <w:tcW w:w="3240" w:type="dxa"/>
          </w:tcPr>
          <w:p w14:paraId="373C7CB2" w14:textId="77777777" w:rsidR="0058625B" w:rsidRDefault="0058625B" w:rsidP="0058625B">
            <w:pPr>
              <w:pStyle w:val="ListParagraph"/>
              <w:numPr>
                <w:ilvl w:val="0"/>
                <w:numId w:val="23"/>
              </w:numPr>
            </w:pPr>
            <w:r>
              <w:t>Asking and Answering Geographic Questions</w:t>
            </w:r>
          </w:p>
          <w:p w14:paraId="26889115" w14:textId="77777777" w:rsidR="0058625B" w:rsidRDefault="0058625B" w:rsidP="0058625B">
            <w:pPr>
              <w:pStyle w:val="ListParagraph"/>
              <w:numPr>
                <w:ilvl w:val="0"/>
                <w:numId w:val="23"/>
              </w:numPr>
            </w:pPr>
            <w:r>
              <w:t>Research and Acquire</w:t>
            </w:r>
          </w:p>
          <w:p w14:paraId="603292FE" w14:textId="77777777" w:rsidR="0058625B" w:rsidRDefault="0058625B" w:rsidP="0058625B">
            <w:pPr>
              <w:pStyle w:val="ListParagraph"/>
              <w:numPr>
                <w:ilvl w:val="0"/>
                <w:numId w:val="23"/>
              </w:numPr>
            </w:pPr>
            <w:r>
              <w:t>Examine and Organize</w:t>
            </w:r>
          </w:p>
          <w:p w14:paraId="0F3DF53D" w14:textId="77777777" w:rsidR="0058625B" w:rsidRDefault="0058625B" w:rsidP="0058625B">
            <w:pPr>
              <w:pStyle w:val="ListParagraph"/>
              <w:numPr>
                <w:ilvl w:val="0"/>
                <w:numId w:val="23"/>
              </w:numPr>
            </w:pPr>
            <w:r>
              <w:t>Analyze and Create</w:t>
            </w:r>
          </w:p>
          <w:p w14:paraId="40E74971" w14:textId="56F5EC44" w:rsidR="00EC0603" w:rsidRPr="00EC0603" w:rsidRDefault="0058625B" w:rsidP="0058625B">
            <w:pPr>
              <w:pStyle w:val="ListParagraph"/>
              <w:numPr>
                <w:ilvl w:val="0"/>
                <w:numId w:val="23"/>
              </w:numPr>
            </w:pPr>
            <w:r>
              <w:t>Act and Present</w:t>
            </w:r>
          </w:p>
        </w:tc>
      </w:tr>
    </w:tbl>
    <w:p w14:paraId="1B17A475" w14:textId="77777777" w:rsidR="0058625B" w:rsidRDefault="0058625B">
      <w:pPr>
        <w:sectPr w:rsidR="0058625B" w:rsidSect="0058625B">
          <w:type w:val="continuous"/>
          <w:pgSz w:w="12240" w:h="15840"/>
          <w:pgMar w:top="1440" w:right="1440" w:bottom="1440" w:left="1440" w:header="720" w:footer="720" w:gutter="0"/>
          <w:cols w:num="2" w:space="720"/>
          <w:docGrid w:linePitch="360"/>
        </w:sectPr>
      </w:pPr>
    </w:p>
    <w:p w14:paraId="1934E680" w14:textId="77777777" w:rsidR="006241D4" w:rsidRDefault="006241D4"/>
    <w:p w14:paraId="0B5C442D" w14:textId="2BFDB5F1" w:rsidR="0058625B" w:rsidRDefault="0058625B">
      <w:r>
        <w:br w:type="page"/>
      </w:r>
    </w:p>
    <w:p w14:paraId="6A148E55" w14:textId="2AC10440" w:rsidR="00B37C3C" w:rsidRPr="00227D10" w:rsidRDefault="00B37C3C" w:rsidP="005D648D">
      <w:pPr>
        <w:pStyle w:val="Heading2"/>
        <w:rPr>
          <w:rFonts w:ascii="Futura PT Demi" w:hAnsi="Futura PT Demi"/>
        </w:rPr>
      </w:pPr>
      <w:r w:rsidRPr="00227D10">
        <w:rPr>
          <w:rFonts w:ascii="Futura PT Demi" w:hAnsi="Futura PT Demi"/>
        </w:rPr>
        <w:lastRenderedPageBreak/>
        <w:t>REQUIRED SUPPLIES</w:t>
      </w:r>
    </w:p>
    <w:p w14:paraId="74098B61" w14:textId="77777777" w:rsidR="007105AF" w:rsidRDefault="007105AF" w:rsidP="007174E1">
      <w:pPr>
        <w:pStyle w:val="Heading2"/>
        <w:numPr>
          <w:ilvl w:val="0"/>
          <w:numId w:val="0"/>
        </w:numPr>
        <w:rPr>
          <w:rFonts w:ascii="Futura PT Demi" w:hAnsi="Futura PT Demi"/>
          <w:sz w:val="22"/>
          <w:szCs w:val="22"/>
        </w:rPr>
        <w:sectPr w:rsidR="007105AF" w:rsidSect="005B6143">
          <w:type w:val="continuous"/>
          <w:pgSz w:w="12240" w:h="15840"/>
          <w:pgMar w:top="1440" w:right="1440" w:bottom="1440" w:left="1440" w:header="720" w:footer="720" w:gutter="0"/>
          <w:cols w:space="720"/>
          <w:docGrid w:linePitch="360"/>
        </w:sectPr>
      </w:pPr>
    </w:p>
    <w:p w14:paraId="33F74D39" w14:textId="49CCC851" w:rsidR="005444AC" w:rsidRPr="00227D10" w:rsidRDefault="005444AC" w:rsidP="007174E1">
      <w:pPr>
        <w:pStyle w:val="Heading2"/>
        <w:numPr>
          <w:ilvl w:val="0"/>
          <w:numId w:val="0"/>
        </w:numPr>
        <w:rPr>
          <w:rFonts w:ascii="Futura PT Demi" w:hAnsi="Futura PT Demi"/>
          <w:sz w:val="22"/>
          <w:szCs w:val="22"/>
        </w:rPr>
      </w:pPr>
      <w:r w:rsidRPr="00227D10">
        <w:rPr>
          <w:rFonts w:ascii="Futura PT Demi" w:hAnsi="Futura PT Demi"/>
          <w:sz w:val="22"/>
          <w:szCs w:val="22"/>
        </w:rPr>
        <w:t xml:space="preserve">Required Supplies </w:t>
      </w:r>
    </w:p>
    <w:p w14:paraId="5F76A433" w14:textId="2A3942B0" w:rsidR="00B27026" w:rsidRPr="00227D10" w:rsidRDefault="00D95243" w:rsidP="007174E1">
      <w:pPr>
        <w:pStyle w:val="Heading2"/>
        <w:numPr>
          <w:ilvl w:val="0"/>
          <w:numId w:val="0"/>
        </w:numPr>
        <w:rPr>
          <w:rFonts w:ascii="Avenir Next LT Pro" w:hAnsi="Avenir Next LT Pro"/>
          <w:sz w:val="22"/>
          <w:szCs w:val="22"/>
        </w:rPr>
      </w:pPr>
      <w:r w:rsidRPr="00227D10">
        <w:rPr>
          <w:rFonts w:ascii="Avenir Next LT Pro" w:hAnsi="Avenir Next LT Pro"/>
          <w:sz w:val="22"/>
          <w:szCs w:val="22"/>
        </w:rPr>
        <w:t xml:space="preserve">You will need a folder with prongs </w:t>
      </w:r>
      <w:r w:rsidR="00BE44B3" w:rsidRPr="00227D10">
        <w:rPr>
          <w:rFonts w:ascii="Avenir Next LT Pro" w:hAnsi="Avenir Next LT Pro"/>
          <w:i/>
          <w:iCs/>
          <w:sz w:val="22"/>
          <w:szCs w:val="22"/>
        </w:rPr>
        <w:t>or</w:t>
      </w:r>
      <w:r w:rsidR="00BE44B3" w:rsidRPr="00227D10">
        <w:rPr>
          <w:rFonts w:ascii="Avenir Next LT Pro" w:hAnsi="Avenir Next LT Pro"/>
          <w:sz w:val="22"/>
          <w:szCs w:val="22"/>
        </w:rPr>
        <w:t xml:space="preserve"> a </w:t>
      </w:r>
      <w:r w:rsidR="00571B51" w:rsidRPr="00227D10">
        <w:rPr>
          <w:rFonts w:ascii="Avenir Next LT Pro" w:hAnsi="Avenir Next LT Pro"/>
          <w:sz w:val="22"/>
          <w:szCs w:val="22"/>
        </w:rPr>
        <w:t>half</w:t>
      </w:r>
      <w:r w:rsidR="00BE44B3" w:rsidRPr="00227D10">
        <w:rPr>
          <w:rFonts w:ascii="Avenir Next LT Pro" w:hAnsi="Avenir Next LT Pro"/>
          <w:sz w:val="22"/>
          <w:szCs w:val="22"/>
        </w:rPr>
        <w:t xml:space="preserve">-inch </w:t>
      </w:r>
      <w:r w:rsidR="00571B51" w:rsidRPr="00227D10">
        <w:rPr>
          <w:rFonts w:ascii="Avenir Next LT Pro" w:hAnsi="Avenir Next LT Pro"/>
          <w:sz w:val="22"/>
          <w:szCs w:val="22"/>
        </w:rPr>
        <w:t xml:space="preserve">three-ring binder for this class. </w:t>
      </w:r>
      <w:r w:rsidR="00B27026" w:rsidRPr="00227D10">
        <w:rPr>
          <w:rFonts w:ascii="Avenir Next LT Pro" w:hAnsi="Avenir Next LT Pro"/>
          <w:sz w:val="22"/>
          <w:szCs w:val="22"/>
        </w:rPr>
        <w:t>Please make sure that you have notebook paper</w:t>
      </w:r>
      <w:r w:rsidR="00D40D95" w:rsidRPr="00227D10">
        <w:rPr>
          <w:rFonts w:ascii="Avenir Next LT Pro" w:hAnsi="Avenir Next LT Pro"/>
          <w:sz w:val="22"/>
          <w:szCs w:val="22"/>
        </w:rPr>
        <w:t xml:space="preserve"> </w:t>
      </w:r>
      <w:r w:rsidR="00FF33DF" w:rsidRPr="00227D10">
        <w:rPr>
          <w:rFonts w:ascii="Avenir Next LT Pro" w:hAnsi="Avenir Next LT Pro"/>
          <w:sz w:val="22"/>
          <w:szCs w:val="22"/>
        </w:rPr>
        <w:t>and</w:t>
      </w:r>
      <w:r w:rsidR="00D40D95" w:rsidRPr="00227D10">
        <w:rPr>
          <w:rFonts w:ascii="Avenir Next LT Pro" w:hAnsi="Avenir Next LT Pro"/>
          <w:sz w:val="22"/>
          <w:szCs w:val="22"/>
        </w:rPr>
        <w:t xml:space="preserve"> </w:t>
      </w:r>
      <w:r w:rsidR="00B27026" w:rsidRPr="00227D10">
        <w:rPr>
          <w:rFonts w:ascii="Avenir Next LT Pro" w:hAnsi="Avenir Next LT Pro"/>
          <w:sz w:val="22"/>
          <w:szCs w:val="22"/>
        </w:rPr>
        <w:t>a pencil or pen</w:t>
      </w:r>
      <w:r w:rsidR="00D40D95" w:rsidRPr="00227D10">
        <w:rPr>
          <w:rFonts w:ascii="Avenir Next LT Pro" w:hAnsi="Avenir Next LT Pro"/>
          <w:sz w:val="22"/>
          <w:szCs w:val="22"/>
        </w:rPr>
        <w:t xml:space="preserve">. </w:t>
      </w:r>
    </w:p>
    <w:p w14:paraId="1D68B381" w14:textId="77777777" w:rsidR="00B27026" w:rsidRPr="00227D10" w:rsidRDefault="00B27026" w:rsidP="007174E1">
      <w:pPr>
        <w:pStyle w:val="Heading2"/>
        <w:numPr>
          <w:ilvl w:val="0"/>
          <w:numId w:val="0"/>
        </w:numPr>
        <w:rPr>
          <w:rFonts w:ascii="Futura PT Demi" w:hAnsi="Futura PT Demi"/>
          <w:sz w:val="22"/>
          <w:szCs w:val="22"/>
        </w:rPr>
      </w:pPr>
      <w:r w:rsidRPr="00227D10">
        <w:rPr>
          <w:rFonts w:ascii="Futura PT Demi" w:hAnsi="Futura PT Demi"/>
          <w:sz w:val="22"/>
          <w:szCs w:val="22"/>
        </w:rPr>
        <w:t xml:space="preserve">Recommended Supplies </w:t>
      </w:r>
    </w:p>
    <w:p w14:paraId="40FCEE2F" w14:textId="58EE0E04" w:rsidR="00CD4FD0" w:rsidRPr="00227D10" w:rsidRDefault="007A2A09" w:rsidP="007105AF">
      <w:pPr>
        <w:pStyle w:val="Heading2"/>
        <w:numPr>
          <w:ilvl w:val="0"/>
          <w:numId w:val="0"/>
        </w:numPr>
        <w:rPr>
          <w:rFonts w:ascii="Avenir Next LT Pro" w:hAnsi="Avenir Next LT Pro"/>
          <w:sz w:val="22"/>
          <w:szCs w:val="22"/>
        </w:rPr>
      </w:pPr>
      <w:r w:rsidRPr="00227D10">
        <w:rPr>
          <w:rFonts w:ascii="Avenir Next LT Pro" w:hAnsi="Avenir Next LT Pro"/>
          <w:sz w:val="22"/>
          <w:szCs w:val="22"/>
        </w:rPr>
        <w:t>These supplies are only recommended</w:t>
      </w:r>
      <w:r w:rsidR="00E42CD4" w:rsidRPr="00227D10">
        <w:rPr>
          <w:rFonts w:ascii="Avenir Next LT Pro" w:hAnsi="Avenir Next LT Pro"/>
          <w:sz w:val="22"/>
          <w:szCs w:val="22"/>
        </w:rPr>
        <w:t xml:space="preserve"> for map activities and projects</w:t>
      </w:r>
      <w:r w:rsidR="007105AF" w:rsidRPr="00227D10">
        <w:rPr>
          <w:rFonts w:ascii="Avenir Next LT Pro" w:hAnsi="Avenir Next LT Pro"/>
          <w:sz w:val="22"/>
          <w:szCs w:val="22"/>
        </w:rPr>
        <w:t>:</w:t>
      </w:r>
      <w:r w:rsidR="00E42CD4" w:rsidRPr="00227D10">
        <w:rPr>
          <w:rFonts w:ascii="Avenir Next LT Pro" w:hAnsi="Avenir Next LT Pro"/>
          <w:sz w:val="22"/>
          <w:szCs w:val="22"/>
        </w:rPr>
        <w:t xml:space="preserve"> Colored </w:t>
      </w:r>
      <w:r w:rsidR="000C4FDD" w:rsidRPr="00227D10">
        <w:rPr>
          <w:rFonts w:ascii="Avenir Next LT Pro" w:hAnsi="Avenir Next LT Pro"/>
          <w:sz w:val="22"/>
          <w:szCs w:val="22"/>
        </w:rPr>
        <w:t>p</w:t>
      </w:r>
      <w:r w:rsidR="00E42CD4" w:rsidRPr="00227D10">
        <w:rPr>
          <w:rFonts w:ascii="Avenir Next LT Pro" w:hAnsi="Avenir Next LT Pro"/>
          <w:sz w:val="22"/>
          <w:szCs w:val="22"/>
        </w:rPr>
        <w:t>encils</w:t>
      </w:r>
      <w:r w:rsidR="007105AF" w:rsidRPr="00227D10">
        <w:rPr>
          <w:rFonts w:ascii="Avenir Next LT Pro" w:hAnsi="Avenir Next LT Pro"/>
          <w:sz w:val="22"/>
          <w:szCs w:val="22"/>
        </w:rPr>
        <w:t>, red and blue pens, colored highlighters, and rulers.</w:t>
      </w:r>
    </w:p>
    <w:p w14:paraId="2D35048C" w14:textId="77777777" w:rsidR="007105AF" w:rsidRPr="00227D10" w:rsidRDefault="007105AF" w:rsidP="00CD4FD0">
      <w:pPr>
        <w:pStyle w:val="Heading2"/>
        <w:numPr>
          <w:ilvl w:val="0"/>
          <w:numId w:val="0"/>
        </w:numPr>
        <w:rPr>
          <w:rFonts w:ascii="Avenir Next LT Pro" w:hAnsi="Avenir Next LT Pro"/>
          <w:sz w:val="22"/>
          <w:szCs w:val="22"/>
        </w:rPr>
        <w:sectPr w:rsidR="007105AF" w:rsidRPr="00227D10" w:rsidSect="007105AF">
          <w:type w:val="continuous"/>
          <w:pgSz w:w="12240" w:h="15840"/>
          <w:pgMar w:top="1440" w:right="1440" w:bottom="1440" w:left="1440" w:header="720" w:footer="720" w:gutter="0"/>
          <w:cols w:num="2" w:space="720"/>
          <w:docGrid w:linePitch="360"/>
        </w:sectPr>
      </w:pPr>
    </w:p>
    <w:p w14:paraId="150E3B04" w14:textId="424A5358" w:rsidR="00A161AD" w:rsidRPr="00227D10" w:rsidRDefault="00A161AD" w:rsidP="00CD4FD0">
      <w:pPr>
        <w:pStyle w:val="Heading2"/>
        <w:numPr>
          <w:ilvl w:val="0"/>
          <w:numId w:val="0"/>
        </w:numPr>
        <w:rPr>
          <w:rFonts w:ascii="Avenir Next LT Pro" w:hAnsi="Avenir Next LT Pro"/>
          <w:sz w:val="22"/>
          <w:szCs w:val="22"/>
        </w:rPr>
      </w:pPr>
    </w:p>
    <w:p w14:paraId="2500BDB9" w14:textId="72CE7AC8" w:rsidR="00227D10" w:rsidRPr="00227D10" w:rsidRDefault="00F9557C" w:rsidP="00680C6D">
      <w:pPr>
        <w:pStyle w:val="Heading2"/>
      </w:pPr>
      <w:r w:rsidRPr="00227D10">
        <w:rPr>
          <w:rFonts w:ascii="Futura PT Demi" w:hAnsi="Futura PT Demi"/>
        </w:rPr>
        <w:t xml:space="preserve">CLASSROOM </w:t>
      </w:r>
      <w:r>
        <w:rPr>
          <w:rFonts w:ascii="Futura PT Demi" w:hAnsi="Futura PT Demi"/>
        </w:rPr>
        <w:t>PROCEDURES</w:t>
      </w:r>
      <w:r w:rsidRPr="00227D10">
        <w:rPr>
          <w:rFonts w:ascii="Futura PT Demi" w:hAnsi="Futura PT Demi"/>
        </w:rPr>
        <w:t xml:space="preserve"> AND ASSIGNMENTS</w:t>
      </w:r>
    </w:p>
    <w:p w14:paraId="19484E98" w14:textId="291730B4" w:rsidR="00695767" w:rsidRPr="00227D10" w:rsidRDefault="00695767" w:rsidP="00C4785E">
      <w:pPr>
        <w:numPr>
          <w:ilvl w:val="0"/>
          <w:numId w:val="10"/>
        </w:numPr>
        <w:rPr>
          <w:rFonts w:ascii="Avenir Next LT Pro" w:hAnsi="Avenir Next LT Pro"/>
          <w:lang w:bidi="en-US"/>
        </w:rPr>
      </w:pPr>
      <w:r w:rsidRPr="00227D10">
        <w:rPr>
          <w:rFonts w:ascii="Avenir Next LT Pro" w:hAnsi="Avenir Next LT Pro"/>
          <w:b/>
          <w:bCs/>
          <w:lang w:bidi="en-US"/>
        </w:rPr>
        <w:t>Weekly Grade</w:t>
      </w:r>
      <w:r w:rsidR="00DA09AF" w:rsidRPr="00227D10">
        <w:rPr>
          <w:rFonts w:ascii="Avenir Next LT Pro" w:hAnsi="Avenir Next LT Pro"/>
          <w:b/>
          <w:bCs/>
          <w:lang w:bidi="en-US"/>
        </w:rPr>
        <w:t>s</w:t>
      </w:r>
      <w:r w:rsidRPr="00227D10">
        <w:rPr>
          <w:rFonts w:ascii="Avenir Next LT Pro" w:hAnsi="Avenir Next LT Pro"/>
          <w:lang w:bidi="en-US"/>
        </w:rPr>
        <w:t xml:space="preserve"> consist</w:t>
      </w:r>
      <w:r w:rsidR="00DA09AF" w:rsidRPr="00227D10">
        <w:rPr>
          <w:rFonts w:ascii="Avenir Next LT Pro" w:hAnsi="Avenir Next LT Pro"/>
          <w:lang w:bidi="en-US"/>
        </w:rPr>
        <w:t xml:space="preserve"> </w:t>
      </w:r>
      <w:r w:rsidRPr="00227D10">
        <w:rPr>
          <w:rFonts w:ascii="Avenir Next LT Pro" w:hAnsi="Avenir Next LT Pro"/>
          <w:lang w:bidi="en-US"/>
        </w:rPr>
        <w:t xml:space="preserve">of </w:t>
      </w:r>
      <w:r w:rsidR="00DA09AF" w:rsidRPr="00227D10">
        <w:rPr>
          <w:rFonts w:ascii="Avenir Next LT Pro" w:hAnsi="Avenir Next LT Pro"/>
          <w:lang w:bidi="en-US"/>
        </w:rPr>
        <w:t>w</w:t>
      </w:r>
      <w:r w:rsidRPr="00227D10">
        <w:rPr>
          <w:rFonts w:ascii="Avenir Next LT Pro" w:hAnsi="Avenir Next LT Pro"/>
          <w:lang w:bidi="en-US"/>
        </w:rPr>
        <w:t>armups, class participation, and weekly activities</w:t>
      </w:r>
      <w:r w:rsidR="00DA09AF" w:rsidRPr="00227D10">
        <w:rPr>
          <w:rFonts w:ascii="Avenir Next LT Pro" w:hAnsi="Avenir Next LT Pro"/>
          <w:lang w:bidi="en-US"/>
        </w:rPr>
        <w:t>.</w:t>
      </w:r>
    </w:p>
    <w:p w14:paraId="76D7C19E" w14:textId="4B190101" w:rsidR="00C4785E" w:rsidRPr="00227D10" w:rsidRDefault="00C4785E" w:rsidP="00C4785E">
      <w:pPr>
        <w:numPr>
          <w:ilvl w:val="0"/>
          <w:numId w:val="10"/>
        </w:numPr>
        <w:rPr>
          <w:rFonts w:ascii="Avenir Next LT Pro" w:hAnsi="Avenir Next LT Pro"/>
          <w:lang w:bidi="en-US"/>
        </w:rPr>
      </w:pPr>
      <w:r w:rsidRPr="00227D10">
        <w:rPr>
          <w:rFonts w:ascii="Avenir Next LT Pro" w:hAnsi="Avenir Next LT Pro"/>
          <w:lang w:bidi="en-US"/>
        </w:rPr>
        <w:t xml:space="preserve">You are responsible for affixing all work – warm-ups, assignments, notes, and maps - into your </w:t>
      </w:r>
      <w:r w:rsidRPr="00227D10">
        <w:rPr>
          <w:rFonts w:ascii="Avenir Next LT Pro" w:hAnsi="Avenir Next LT Pro"/>
          <w:b/>
          <w:bCs/>
          <w:lang w:bidi="en-US"/>
        </w:rPr>
        <w:t>Geography notebook</w:t>
      </w:r>
      <w:r w:rsidRPr="00227D10">
        <w:rPr>
          <w:rFonts w:ascii="Avenir Next LT Pro" w:hAnsi="Avenir Next LT Pro"/>
          <w:lang w:bidi="en-US"/>
        </w:rPr>
        <w:t xml:space="preserve">.  </w:t>
      </w:r>
    </w:p>
    <w:p w14:paraId="3044B82D" w14:textId="11BCED41" w:rsidR="00A161AD" w:rsidRPr="00227D10" w:rsidRDefault="004D5B01" w:rsidP="00A161AD">
      <w:pPr>
        <w:numPr>
          <w:ilvl w:val="0"/>
          <w:numId w:val="10"/>
        </w:numPr>
        <w:rPr>
          <w:rFonts w:ascii="Avenir Next LT Pro" w:hAnsi="Avenir Next LT Pro"/>
          <w:lang w:bidi="en-US"/>
        </w:rPr>
      </w:pPr>
      <w:r w:rsidRPr="00227D10">
        <w:rPr>
          <w:rFonts w:ascii="Avenir Next LT Pro" w:hAnsi="Avenir Next LT Pro"/>
          <w:b/>
          <w:bCs/>
          <w:lang w:bidi="en-US"/>
        </w:rPr>
        <w:t xml:space="preserve">Cell Phones </w:t>
      </w:r>
      <w:r w:rsidRPr="00227D10">
        <w:rPr>
          <w:rFonts w:ascii="Avenir Next LT Pro" w:hAnsi="Avenir Next LT Pro"/>
          <w:lang w:bidi="en-US"/>
        </w:rPr>
        <w:t>are banned during class time. This is a school-wide policy.</w:t>
      </w:r>
      <w:r w:rsidR="00DF274A" w:rsidRPr="00227D10">
        <w:t xml:space="preserve"> </w:t>
      </w:r>
      <w:r w:rsidR="00DF274A" w:rsidRPr="00227D10">
        <w:rPr>
          <w:rFonts w:ascii="Avenir Next LT Pro" w:hAnsi="Avenir Next LT Pro"/>
          <w:lang w:bidi="en-US"/>
        </w:rPr>
        <w:t>If seen, phones will be put at the charging station and returned at the end of class.</w:t>
      </w:r>
    </w:p>
    <w:p w14:paraId="7A8F53A4" w14:textId="4D6B61BE" w:rsidR="00F9557C" w:rsidRPr="00F9557C" w:rsidRDefault="00090B7E" w:rsidP="00F9557C">
      <w:pPr>
        <w:numPr>
          <w:ilvl w:val="0"/>
          <w:numId w:val="10"/>
        </w:numPr>
        <w:rPr>
          <w:rFonts w:ascii="Avenir Next LT Pro" w:hAnsi="Avenir Next LT Pro"/>
          <w:lang w:bidi="en-US"/>
        </w:rPr>
      </w:pPr>
      <w:r w:rsidRPr="00227D10">
        <w:rPr>
          <w:rFonts w:ascii="Avenir Next LT Pro" w:hAnsi="Avenir Next LT Pro"/>
          <w:lang w:bidi="en-US"/>
        </w:rPr>
        <w:t>Students</w:t>
      </w:r>
      <w:r w:rsidRPr="00090B7E">
        <w:rPr>
          <w:rFonts w:ascii="Avenir Next LT Pro" w:hAnsi="Avenir Next LT Pro"/>
          <w:lang w:bidi="en-US"/>
        </w:rPr>
        <w:t xml:space="preserve"> will get a pass ‘card’ with three passes every nine-weeks. You must get the card punched </w:t>
      </w:r>
      <w:r w:rsidRPr="00090B7E">
        <w:rPr>
          <w:rFonts w:ascii="Avenir Next LT Pro" w:hAnsi="Avenir Next LT Pro"/>
          <w:b/>
          <w:bCs/>
          <w:lang w:bidi="en-US"/>
        </w:rPr>
        <w:t>and</w:t>
      </w:r>
      <w:r w:rsidRPr="00090B7E">
        <w:rPr>
          <w:rFonts w:ascii="Avenir Next LT Pro" w:hAnsi="Avenir Next LT Pro"/>
          <w:lang w:bidi="en-US"/>
        </w:rPr>
        <w:t xml:space="preserve"> get the hall pass to go to the restroom</w:t>
      </w:r>
    </w:p>
    <w:p w14:paraId="17B531FC" w14:textId="2371EFAE" w:rsidR="007105AF" w:rsidRPr="00227D10" w:rsidRDefault="007105AF" w:rsidP="007105AF">
      <w:pPr>
        <w:pBdr>
          <w:top w:val="single" w:sz="4" w:space="1" w:color="auto"/>
          <w:left w:val="single" w:sz="4" w:space="4" w:color="auto"/>
          <w:bottom w:val="single" w:sz="4" w:space="1" w:color="auto"/>
          <w:right w:val="single" w:sz="4" w:space="4" w:color="auto"/>
        </w:pBdr>
        <w:rPr>
          <w:rFonts w:ascii="Futura PT Demi" w:hAnsi="Futura PT Demi"/>
          <w:lang w:bidi="en-US"/>
        </w:rPr>
      </w:pPr>
      <w:r w:rsidRPr="00227D10">
        <w:rPr>
          <w:rFonts w:ascii="Futura PT Demi" w:hAnsi="Futura PT Demi"/>
          <w:lang w:bidi="en-US"/>
        </w:rPr>
        <w:t xml:space="preserve">No Homework Commitment </w:t>
      </w:r>
    </w:p>
    <w:p w14:paraId="1D4B60A6" w14:textId="77777777" w:rsidR="007105AF" w:rsidRPr="00227D10" w:rsidRDefault="007105AF" w:rsidP="007105AF">
      <w:pPr>
        <w:pBdr>
          <w:top w:val="single" w:sz="4" w:space="1" w:color="auto"/>
          <w:left w:val="single" w:sz="4" w:space="4" w:color="auto"/>
          <w:bottom w:val="single" w:sz="4" w:space="1" w:color="auto"/>
          <w:right w:val="single" w:sz="4" w:space="4" w:color="auto"/>
        </w:pBdr>
        <w:rPr>
          <w:rFonts w:ascii="Avenir Next LT Pro" w:hAnsi="Avenir Next LT Pro"/>
          <w:lang w:bidi="en-US"/>
        </w:rPr>
      </w:pPr>
      <w:r w:rsidRPr="00227D10">
        <w:rPr>
          <w:rFonts w:ascii="Avenir Next LT Pro" w:hAnsi="Avenir Next LT Pro"/>
          <w:lang w:bidi="en-US"/>
        </w:rPr>
        <w:t xml:space="preserve">I will not assign homework for this course. Students should only expect homework if they do not complete work in class. </w:t>
      </w:r>
    </w:p>
    <w:p w14:paraId="744C4360" w14:textId="77777777" w:rsidR="00F9557C" w:rsidRDefault="00F9557C" w:rsidP="00A025A2">
      <w:pPr>
        <w:pStyle w:val="Heading1"/>
        <w:rPr>
          <w:rFonts w:ascii="Avenir Next LT Pro" w:hAnsi="Avenir Next LT Pro"/>
          <w:b/>
          <w:bCs/>
          <w:sz w:val="22"/>
          <w:szCs w:val="22"/>
        </w:rPr>
      </w:pPr>
    </w:p>
    <w:p w14:paraId="7B1AE126" w14:textId="03BFE8A2" w:rsidR="007624C9" w:rsidRPr="00F9557C" w:rsidRDefault="007624C9" w:rsidP="00A025A2">
      <w:pPr>
        <w:pStyle w:val="Heading1"/>
        <w:rPr>
          <w:rFonts w:ascii="Avenir Next LT Pro" w:hAnsi="Avenir Next LT Pro"/>
          <w:b/>
          <w:bCs/>
          <w:sz w:val="22"/>
          <w:szCs w:val="22"/>
        </w:rPr>
      </w:pPr>
      <w:r w:rsidRPr="00F9557C">
        <w:rPr>
          <w:rFonts w:ascii="Avenir Next LT Pro" w:hAnsi="Avenir Next LT Pro"/>
          <w:b/>
          <w:bCs/>
          <w:sz w:val="22"/>
          <w:szCs w:val="22"/>
        </w:rPr>
        <w:t>Assignments</w:t>
      </w:r>
    </w:p>
    <w:p w14:paraId="3F9C8E3D" w14:textId="77777777" w:rsidR="007105AF" w:rsidRPr="00227D10" w:rsidRDefault="007105AF" w:rsidP="007624C9">
      <w:pPr>
        <w:rPr>
          <w:rFonts w:ascii="Avenir Next LT Pro" w:hAnsi="Avenir Next LT Pro"/>
          <w:lang w:bidi="en-US"/>
        </w:rPr>
        <w:sectPr w:rsidR="007105AF" w:rsidRPr="00227D10" w:rsidSect="00EB4BB5">
          <w:type w:val="continuous"/>
          <w:pgSz w:w="12240" w:h="15840"/>
          <w:pgMar w:top="1440" w:right="1440" w:bottom="1440" w:left="1440" w:header="720" w:footer="720" w:gutter="0"/>
          <w:cols w:space="720"/>
          <w:docGrid w:linePitch="360"/>
        </w:sectPr>
      </w:pPr>
    </w:p>
    <w:p w14:paraId="091E6994" w14:textId="222B7763" w:rsidR="007624C9" w:rsidRPr="00F9557C" w:rsidRDefault="00AE3B62" w:rsidP="00753442">
      <w:pPr>
        <w:pStyle w:val="ListParagraph"/>
        <w:numPr>
          <w:ilvl w:val="0"/>
          <w:numId w:val="12"/>
        </w:numPr>
        <w:rPr>
          <w:rFonts w:ascii="Avenir Next LT Pro" w:hAnsi="Avenir Next LT Pro"/>
          <w:lang w:bidi="en-US"/>
        </w:rPr>
      </w:pPr>
      <w:r w:rsidRPr="00F9557C">
        <w:rPr>
          <w:rFonts w:ascii="Avenir Next LT Pro" w:hAnsi="Avenir Next LT Pro"/>
          <w:lang w:bidi="en-US"/>
        </w:rPr>
        <w:t xml:space="preserve">Tests and </w:t>
      </w:r>
      <w:r w:rsidR="007624C9" w:rsidRPr="00F9557C">
        <w:rPr>
          <w:rFonts w:ascii="Avenir Next LT Pro" w:hAnsi="Avenir Next LT Pro"/>
          <w:lang w:bidi="en-US"/>
        </w:rPr>
        <w:t>Major Projects</w:t>
      </w:r>
    </w:p>
    <w:p w14:paraId="08967252" w14:textId="64989F26" w:rsidR="007624C9" w:rsidRPr="00F9557C" w:rsidRDefault="00AE3B62" w:rsidP="007624C9">
      <w:pPr>
        <w:pStyle w:val="ListParagraph"/>
        <w:numPr>
          <w:ilvl w:val="0"/>
          <w:numId w:val="12"/>
        </w:numPr>
        <w:rPr>
          <w:rFonts w:ascii="Avenir Next LT Pro" w:hAnsi="Avenir Next LT Pro"/>
          <w:lang w:bidi="en-US"/>
        </w:rPr>
      </w:pPr>
      <w:r w:rsidRPr="00F9557C">
        <w:rPr>
          <w:rFonts w:ascii="Avenir Next LT Pro" w:hAnsi="Avenir Next LT Pro"/>
          <w:lang w:bidi="en-US"/>
        </w:rPr>
        <w:t xml:space="preserve">Quizzes and </w:t>
      </w:r>
      <w:r w:rsidR="007624C9" w:rsidRPr="00F9557C">
        <w:rPr>
          <w:rFonts w:ascii="Avenir Next LT Pro" w:hAnsi="Avenir Next LT Pro"/>
          <w:lang w:bidi="en-US"/>
        </w:rPr>
        <w:t>Minor Projects</w:t>
      </w:r>
    </w:p>
    <w:p w14:paraId="5980B08F" w14:textId="273E68D5" w:rsidR="007624C9" w:rsidRPr="00F9557C" w:rsidRDefault="003840FF" w:rsidP="007624C9">
      <w:pPr>
        <w:pStyle w:val="ListParagraph"/>
        <w:numPr>
          <w:ilvl w:val="0"/>
          <w:numId w:val="12"/>
        </w:numPr>
        <w:rPr>
          <w:rFonts w:ascii="Avenir Next LT Pro" w:hAnsi="Avenir Next LT Pro"/>
          <w:lang w:bidi="en-US"/>
        </w:rPr>
      </w:pPr>
      <w:r w:rsidRPr="00F9557C">
        <w:rPr>
          <w:rFonts w:ascii="Avenir Next LT Pro" w:hAnsi="Avenir Next LT Pro"/>
          <w:lang w:bidi="en-US"/>
        </w:rPr>
        <w:t xml:space="preserve">Daily Writing and Activities </w:t>
      </w:r>
    </w:p>
    <w:p w14:paraId="4EF30D6A" w14:textId="77777777" w:rsidR="00227D10" w:rsidRDefault="00AE3B62" w:rsidP="00227D10">
      <w:pPr>
        <w:rPr>
          <w:rFonts w:ascii="Avenir Next LT Pro" w:hAnsi="Avenir Next LT Pro"/>
          <w:b/>
          <w:lang w:bidi="en-US"/>
        </w:rPr>
      </w:pPr>
      <w:r w:rsidRPr="00227D10">
        <w:rPr>
          <w:rFonts w:ascii="Avenir Next LT Pro" w:hAnsi="Avenir Next LT Pro"/>
          <w:b/>
          <w:bCs/>
          <w:lang w:bidi="en-US"/>
        </w:rPr>
        <w:t>Turning In Assignments</w:t>
      </w:r>
      <w:r w:rsidR="00E704D6" w:rsidRPr="00227D10">
        <w:rPr>
          <w:rFonts w:ascii="Avenir Next LT Pro" w:hAnsi="Avenir Next LT Pro"/>
          <w:b/>
          <w:bCs/>
          <w:lang w:bidi="en-US"/>
        </w:rPr>
        <w:t>.</w:t>
      </w:r>
      <w:r w:rsidRPr="00227D10">
        <w:rPr>
          <w:rFonts w:ascii="Avenir Next LT Pro" w:hAnsi="Avenir Next LT Pro"/>
          <w:lang w:bidi="en-US"/>
        </w:rPr>
        <w:t xml:space="preserve"> For papers, tests, and quizzes, you will turn your work in by the deadline to the assignment tray</w:t>
      </w:r>
      <w:r w:rsidR="00E36443" w:rsidRPr="00227D10">
        <w:rPr>
          <w:rFonts w:ascii="Avenir Next LT Pro" w:hAnsi="Avenir Next LT Pro"/>
          <w:lang w:bidi="en-US"/>
        </w:rPr>
        <w:t>. Late assignments will be graded as follows:</w:t>
      </w:r>
      <w:r w:rsidR="00227D10" w:rsidRPr="00227D10">
        <w:rPr>
          <w:rFonts w:ascii="Avenir Next LT Pro" w:hAnsi="Avenir Next LT Pro"/>
          <w:b/>
          <w:lang w:bidi="en-US"/>
        </w:rPr>
        <w:t xml:space="preserve"> </w:t>
      </w:r>
    </w:p>
    <w:p w14:paraId="19F87124" w14:textId="1B420629" w:rsidR="00227D10" w:rsidRPr="00227D10" w:rsidRDefault="00227D10" w:rsidP="00227D10">
      <w:pPr>
        <w:rPr>
          <w:rFonts w:ascii="Avenir Next LT Pro" w:hAnsi="Avenir Next LT Pro"/>
          <w:lang w:bidi="en-US"/>
        </w:rPr>
      </w:pPr>
      <w:r w:rsidRPr="00227D10">
        <w:rPr>
          <w:rFonts w:ascii="Avenir Next LT Pro" w:hAnsi="Avenir Next LT Pro"/>
          <w:b/>
          <w:lang w:bidi="en-US"/>
        </w:rPr>
        <w:t xml:space="preserve">Progress Reports </w:t>
      </w:r>
      <w:r w:rsidRPr="00227D10">
        <w:rPr>
          <w:rFonts w:ascii="Avenir Next LT Pro" w:hAnsi="Avenir Next LT Pro"/>
          <w:lang w:bidi="en-US"/>
        </w:rPr>
        <w:t xml:space="preserve">are sent home every </w:t>
      </w:r>
      <w:r w:rsidRPr="00227D10">
        <w:rPr>
          <w:rFonts w:ascii="Avenir Next LT Pro" w:hAnsi="Avenir Next LT Pro"/>
          <w:b/>
          <w:bCs/>
          <w:lang w:bidi="en-US"/>
        </w:rPr>
        <w:t>three weeks</w:t>
      </w:r>
      <w:r w:rsidRPr="00227D10">
        <w:rPr>
          <w:rFonts w:ascii="Avenir Next LT Pro" w:hAnsi="Avenir Next LT Pro"/>
          <w:lang w:bidi="en-US"/>
        </w:rPr>
        <w:t xml:space="preserve"> to the email address on file. UIL eligibility will be evaluated every nine weeks. </w:t>
      </w:r>
    </w:p>
    <w:p w14:paraId="6B19251A" w14:textId="77777777" w:rsidR="00227D10" w:rsidRPr="00227D10" w:rsidRDefault="00227D10" w:rsidP="00227D10">
      <w:pPr>
        <w:rPr>
          <w:rFonts w:ascii="Avenir Next LT Pro" w:hAnsi="Avenir Next LT Pro"/>
          <w:lang w:bidi="en-US"/>
        </w:rPr>
      </w:pPr>
      <w:r w:rsidRPr="00227D10">
        <w:rPr>
          <w:rFonts w:ascii="Avenir Next LT Pro" w:hAnsi="Avenir Next LT Pro"/>
          <w:lang w:bidi="en-US"/>
        </w:rPr>
        <w:t xml:space="preserve">Fall and spring semester examinations are given at the closure of each semester. </w:t>
      </w:r>
      <w:r w:rsidRPr="00227D10">
        <w:rPr>
          <w:rFonts w:ascii="Avenir Next LT Pro" w:hAnsi="Avenir Next LT Pro"/>
          <w:lang w:bidi="en-US"/>
        </w:rPr>
        <w:t>Each exam counts as 15% of the final grade.</w:t>
      </w:r>
    </w:p>
    <w:tbl>
      <w:tblPr>
        <w:tblStyle w:val="TableGrid"/>
        <w:tblW w:w="4585" w:type="dxa"/>
        <w:tblInd w:w="0" w:type="dxa"/>
        <w:tblLook w:val="04A0" w:firstRow="1" w:lastRow="0" w:firstColumn="1" w:lastColumn="0" w:noHBand="0" w:noVBand="1"/>
      </w:tblPr>
      <w:tblGrid>
        <w:gridCol w:w="985"/>
        <w:gridCol w:w="985"/>
        <w:gridCol w:w="985"/>
        <w:gridCol w:w="1630"/>
      </w:tblGrid>
      <w:tr w:rsidR="00170AD3" w:rsidRPr="00227D10" w14:paraId="20481B7F" w14:textId="77777777" w:rsidTr="13F26F7C">
        <w:tc>
          <w:tcPr>
            <w:tcW w:w="978" w:type="dxa"/>
          </w:tcPr>
          <w:p w14:paraId="58664192" w14:textId="22D3C991" w:rsidR="00170AD3" w:rsidRPr="00F9557C" w:rsidRDefault="00F9557C" w:rsidP="00AE3B62">
            <w:pPr>
              <w:rPr>
                <w:rFonts w:ascii="Avenir Next LT Pro" w:hAnsi="Avenir Next LT Pro"/>
                <w:b/>
                <w:bCs/>
                <w:sz w:val="20"/>
                <w:szCs w:val="20"/>
                <w:lang w:bidi="en-US"/>
              </w:rPr>
            </w:pPr>
            <w:r>
              <w:rPr>
                <w:rFonts w:ascii="Avenir Next LT Pro" w:hAnsi="Avenir Next LT Pro"/>
                <w:b/>
                <w:bCs/>
                <w:sz w:val="20"/>
                <w:szCs w:val="20"/>
                <w:lang w:bidi="en-US"/>
              </w:rPr>
              <w:t>1 Day</w:t>
            </w:r>
          </w:p>
        </w:tc>
        <w:tc>
          <w:tcPr>
            <w:tcW w:w="978" w:type="dxa"/>
          </w:tcPr>
          <w:p w14:paraId="65EE759F" w14:textId="305C4BE8" w:rsidR="00170AD3" w:rsidRPr="00F9557C" w:rsidRDefault="00170AD3" w:rsidP="00AE3B62">
            <w:pPr>
              <w:rPr>
                <w:rFonts w:ascii="Avenir Next LT Pro" w:hAnsi="Avenir Next LT Pro"/>
                <w:b/>
                <w:bCs/>
                <w:sz w:val="20"/>
                <w:szCs w:val="20"/>
                <w:lang w:bidi="en-US"/>
              </w:rPr>
            </w:pPr>
            <w:r w:rsidRPr="00F9557C">
              <w:rPr>
                <w:rFonts w:ascii="Avenir Next LT Pro" w:hAnsi="Avenir Next LT Pro"/>
                <w:b/>
                <w:bCs/>
                <w:sz w:val="20"/>
                <w:szCs w:val="20"/>
                <w:lang w:bidi="en-US"/>
              </w:rPr>
              <w:t>2 Days</w:t>
            </w:r>
          </w:p>
        </w:tc>
        <w:tc>
          <w:tcPr>
            <w:tcW w:w="978" w:type="dxa"/>
          </w:tcPr>
          <w:p w14:paraId="08235112" w14:textId="7816EEDA" w:rsidR="00170AD3" w:rsidRPr="00F9557C" w:rsidRDefault="00170AD3" w:rsidP="00AE3B62">
            <w:pPr>
              <w:rPr>
                <w:rFonts w:ascii="Avenir Next LT Pro" w:hAnsi="Avenir Next LT Pro"/>
                <w:b/>
                <w:bCs/>
                <w:sz w:val="20"/>
                <w:szCs w:val="20"/>
                <w:lang w:bidi="en-US"/>
              </w:rPr>
            </w:pPr>
            <w:r w:rsidRPr="00F9557C">
              <w:rPr>
                <w:rFonts w:ascii="Avenir Next LT Pro" w:hAnsi="Avenir Next LT Pro"/>
                <w:b/>
                <w:bCs/>
                <w:sz w:val="20"/>
                <w:szCs w:val="20"/>
                <w:lang w:bidi="en-US"/>
              </w:rPr>
              <w:t>3 Days</w:t>
            </w:r>
          </w:p>
        </w:tc>
        <w:tc>
          <w:tcPr>
            <w:tcW w:w="1651" w:type="dxa"/>
          </w:tcPr>
          <w:p w14:paraId="4DE9E020" w14:textId="6367C28E" w:rsidR="00170AD3" w:rsidRPr="00F9557C" w:rsidRDefault="00170AD3" w:rsidP="00AE3B62">
            <w:pPr>
              <w:rPr>
                <w:rFonts w:ascii="Avenir Next LT Pro" w:hAnsi="Avenir Next LT Pro"/>
                <w:b/>
                <w:bCs/>
                <w:sz w:val="20"/>
                <w:szCs w:val="20"/>
                <w:lang w:bidi="en-US"/>
              </w:rPr>
            </w:pPr>
            <w:r w:rsidRPr="00F9557C">
              <w:rPr>
                <w:rFonts w:ascii="Avenir Next LT Pro" w:hAnsi="Avenir Next LT Pro"/>
                <w:b/>
                <w:bCs/>
                <w:sz w:val="20"/>
                <w:szCs w:val="20"/>
                <w:lang w:bidi="en-US"/>
              </w:rPr>
              <w:t>4+ Days</w:t>
            </w:r>
          </w:p>
        </w:tc>
      </w:tr>
      <w:tr w:rsidR="00170AD3" w:rsidRPr="00227D10" w14:paraId="375F3EAB" w14:textId="77777777" w:rsidTr="13F26F7C">
        <w:tc>
          <w:tcPr>
            <w:tcW w:w="978" w:type="dxa"/>
            <w:vAlign w:val="center"/>
          </w:tcPr>
          <w:p w14:paraId="095391E2" w14:textId="113ECAE2" w:rsidR="00170AD3" w:rsidRPr="00F9557C" w:rsidRDefault="00597E3B" w:rsidP="00822179">
            <w:pPr>
              <w:rPr>
                <w:rFonts w:ascii="Avenir Next LT Pro" w:hAnsi="Avenir Next LT Pro"/>
                <w:sz w:val="20"/>
                <w:szCs w:val="20"/>
                <w:lang w:bidi="en-US"/>
              </w:rPr>
            </w:pPr>
            <w:r w:rsidRPr="13F26F7C">
              <w:rPr>
                <w:rFonts w:ascii="Avenir Next LT Pro" w:hAnsi="Avenir Next LT Pro"/>
                <w:sz w:val="20"/>
                <w:szCs w:val="20"/>
                <w:lang w:bidi="en-US"/>
              </w:rPr>
              <w:t>Highest possible score: 85</w:t>
            </w:r>
          </w:p>
        </w:tc>
        <w:tc>
          <w:tcPr>
            <w:tcW w:w="978" w:type="dxa"/>
            <w:vAlign w:val="center"/>
          </w:tcPr>
          <w:p w14:paraId="66104E29" w14:textId="3679BADB" w:rsidR="00170AD3" w:rsidRPr="00F9557C" w:rsidRDefault="00597E3B" w:rsidP="00822179">
            <w:pPr>
              <w:rPr>
                <w:rFonts w:ascii="Avenir Next LT Pro" w:hAnsi="Avenir Next LT Pro"/>
                <w:sz w:val="20"/>
                <w:szCs w:val="20"/>
                <w:lang w:bidi="en-US"/>
              </w:rPr>
            </w:pPr>
            <w:r w:rsidRPr="00F9557C">
              <w:rPr>
                <w:rFonts w:ascii="Avenir Next LT Pro" w:hAnsi="Avenir Next LT Pro"/>
                <w:sz w:val="20"/>
                <w:szCs w:val="20"/>
                <w:lang w:bidi="en-US"/>
              </w:rPr>
              <w:t>Highest possible score: 80</w:t>
            </w:r>
          </w:p>
        </w:tc>
        <w:tc>
          <w:tcPr>
            <w:tcW w:w="978" w:type="dxa"/>
            <w:vAlign w:val="center"/>
          </w:tcPr>
          <w:p w14:paraId="1A936A8A" w14:textId="3E04AB3F" w:rsidR="00170AD3" w:rsidRPr="00F9557C" w:rsidRDefault="00597E3B" w:rsidP="00822179">
            <w:pPr>
              <w:rPr>
                <w:rFonts w:ascii="Avenir Next LT Pro" w:hAnsi="Avenir Next LT Pro"/>
                <w:sz w:val="20"/>
                <w:szCs w:val="20"/>
                <w:lang w:bidi="en-US"/>
              </w:rPr>
            </w:pPr>
            <w:r w:rsidRPr="13F26F7C">
              <w:rPr>
                <w:rFonts w:ascii="Avenir Next LT Pro" w:hAnsi="Avenir Next LT Pro"/>
                <w:sz w:val="20"/>
                <w:szCs w:val="20"/>
                <w:lang w:bidi="en-US"/>
              </w:rPr>
              <w:t>Highest possible score: 75</w:t>
            </w:r>
          </w:p>
        </w:tc>
        <w:tc>
          <w:tcPr>
            <w:tcW w:w="1651" w:type="dxa"/>
            <w:vAlign w:val="center"/>
          </w:tcPr>
          <w:p w14:paraId="246AFC56" w14:textId="1069D9D3" w:rsidR="00170AD3" w:rsidRPr="00F9557C" w:rsidRDefault="00822179" w:rsidP="00822179">
            <w:pPr>
              <w:rPr>
                <w:rFonts w:ascii="Avenir Next LT Pro" w:hAnsi="Avenir Next LT Pro"/>
                <w:sz w:val="20"/>
                <w:szCs w:val="20"/>
                <w:lang w:bidi="en-US"/>
              </w:rPr>
            </w:pPr>
            <w:r w:rsidRPr="00F9557C">
              <w:rPr>
                <w:rFonts w:ascii="Avenir Next LT Pro" w:hAnsi="Avenir Next LT Pro"/>
                <w:sz w:val="20"/>
                <w:szCs w:val="20"/>
                <w:lang w:bidi="en-US"/>
              </w:rPr>
              <w:t>Assignments will not be accepted</w:t>
            </w:r>
            <w:r w:rsidR="00227D10" w:rsidRPr="00F9557C">
              <w:rPr>
                <w:rFonts w:ascii="Avenir Next LT Pro" w:hAnsi="Avenir Next LT Pro"/>
                <w:sz w:val="20"/>
                <w:szCs w:val="20"/>
                <w:lang w:bidi="en-US"/>
              </w:rPr>
              <w:t>.</w:t>
            </w:r>
          </w:p>
        </w:tc>
      </w:tr>
    </w:tbl>
    <w:p w14:paraId="0FB4BD61" w14:textId="77777777" w:rsidR="00973424" w:rsidRPr="00227D10" w:rsidRDefault="00973424" w:rsidP="00973424">
      <w:pPr>
        <w:pStyle w:val="ListParagraph"/>
        <w:rPr>
          <w:rFonts w:ascii="Avenir Next LT Pro" w:hAnsi="Avenir Next LT Pro"/>
          <w:lang w:bidi="en-US"/>
        </w:rPr>
      </w:pPr>
    </w:p>
    <w:p w14:paraId="4B7D353A" w14:textId="04175F6E" w:rsidR="00B10365" w:rsidRPr="00227D10" w:rsidRDefault="002E46AD" w:rsidP="00973424">
      <w:pPr>
        <w:pStyle w:val="ListParagraph"/>
        <w:numPr>
          <w:ilvl w:val="0"/>
          <w:numId w:val="24"/>
        </w:numPr>
        <w:rPr>
          <w:rFonts w:ascii="Avenir Next LT Pro" w:hAnsi="Avenir Next LT Pro"/>
          <w:lang w:bidi="en-US"/>
        </w:rPr>
      </w:pPr>
      <w:r w:rsidRPr="00227D10">
        <w:rPr>
          <w:rFonts w:ascii="Avenir Next LT Pro" w:hAnsi="Avenir Next LT Pro"/>
          <w:lang w:bidi="en-US"/>
        </w:rPr>
        <w:t>T</w:t>
      </w:r>
      <w:r w:rsidR="00B10365" w:rsidRPr="00227D10">
        <w:rPr>
          <w:rFonts w:ascii="Avenir Next LT Pro" w:hAnsi="Avenir Next LT Pro"/>
          <w:lang w:bidi="en-US"/>
        </w:rPr>
        <w:t xml:space="preserve">he end of the period counts as the end of the day unless specified otherwise. </w:t>
      </w:r>
    </w:p>
    <w:p w14:paraId="5858AA7E" w14:textId="1D804E08" w:rsidR="002E46AD" w:rsidRPr="00227D10" w:rsidRDefault="000A2608" w:rsidP="00973424">
      <w:pPr>
        <w:pStyle w:val="ListParagraph"/>
        <w:numPr>
          <w:ilvl w:val="0"/>
          <w:numId w:val="24"/>
        </w:numPr>
        <w:rPr>
          <w:rFonts w:ascii="Avenir Next LT Pro" w:hAnsi="Avenir Next LT Pro"/>
          <w:lang w:bidi="en-US"/>
        </w:rPr>
      </w:pPr>
      <w:r w:rsidRPr="00227D10">
        <w:rPr>
          <w:rFonts w:ascii="Avenir Next LT Pro" w:hAnsi="Avenir Next LT Pro"/>
          <w:lang w:bidi="en-US"/>
        </w:rPr>
        <w:t xml:space="preserve">Students are not allowed to send pictures of assignments unless specifically instructed to do so. </w:t>
      </w:r>
    </w:p>
    <w:p w14:paraId="2608C037" w14:textId="758EFC1C" w:rsidR="00561E55" w:rsidRDefault="00F9557C" w:rsidP="409319C2">
      <w:pPr>
        <w:pStyle w:val="ListParagraph"/>
        <w:numPr>
          <w:ilvl w:val="0"/>
          <w:numId w:val="24"/>
        </w:numPr>
        <w:rPr>
          <w:rFonts w:ascii="Avenir Next LT Pro" w:hAnsi="Avenir Next LT Pro"/>
          <w:lang w:bidi="en-US"/>
        </w:rPr>
        <w:sectPr w:rsidR="00561E55" w:rsidSect="007105AF">
          <w:type w:val="continuous"/>
          <w:pgSz w:w="12240" w:h="15840"/>
          <w:pgMar w:top="1440" w:right="1440" w:bottom="1440" w:left="1440" w:header="720" w:footer="720" w:gutter="0"/>
          <w:cols w:num="2" w:space="720"/>
          <w:docGrid w:linePitch="360"/>
        </w:sectPr>
      </w:pPr>
      <w:r w:rsidRPr="409319C2">
        <w:rPr>
          <w:rFonts w:ascii="Avenir Next LT Pro" w:hAnsi="Avenir Next LT Pro"/>
          <w:lang w:bidi="en-US"/>
        </w:rPr>
        <w:t>Extensions</w:t>
      </w:r>
      <w:r w:rsidR="00973424" w:rsidRPr="409319C2">
        <w:rPr>
          <w:rFonts w:ascii="Avenir Next LT Pro" w:hAnsi="Avenir Next LT Pro"/>
          <w:lang w:bidi="en-US"/>
        </w:rPr>
        <w:t xml:space="preserve"> must be </w:t>
      </w:r>
      <w:r w:rsidRPr="409319C2">
        <w:rPr>
          <w:rFonts w:ascii="Avenir Next LT Pro" w:hAnsi="Avenir Next LT Pro"/>
          <w:lang w:bidi="en-US"/>
        </w:rPr>
        <w:t>asked for</w:t>
      </w:r>
      <w:r w:rsidR="00973424" w:rsidRPr="409319C2">
        <w:rPr>
          <w:rFonts w:ascii="Avenir Next LT Pro" w:hAnsi="Avenir Next LT Pro"/>
          <w:lang w:bidi="en-US"/>
        </w:rPr>
        <w:t xml:space="preserve"> ahead of the deadline. </w:t>
      </w:r>
      <w:r w:rsidR="008D131E" w:rsidRPr="409319C2">
        <w:rPr>
          <w:rFonts w:ascii="Avenir Next LT Pro" w:hAnsi="Avenir Next LT Pro"/>
          <w:lang w:bidi="en-US"/>
        </w:rPr>
        <w:t xml:space="preserve"> </w:t>
      </w:r>
    </w:p>
    <w:p w14:paraId="3FCC21AA" w14:textId="7E7A5198" w:rsidR="00704A51" w:rsidRDefault="00704A51" w:rsidP="00612042">
      <w:pPr>
        <w:pStyle w:val="Heading2"/>
      </w:pPr>
      <w:r>
        <w:lastRenderedPageBreak/>
        <w:t>EXTRA CREDIT POLICY</w:t>
      </w:r>
    </w:p>
    <w:p w14:paraId="25D587DF" w14:textId="77777777" w:rsidR="00704A51" w:rsidRDefault="00704A51" w:rsidP="00704A51">
      <w:pPr>
        <w:rPr>
          <w:rFonts w:ascii="Avenir Next LT Pro" w:hAnsi="Avenir Next LT Pro"/>
          <w:lang w:bidi="en-US"/>
        </w:rPr>
      </w:pPr>
    </w:p>
    <w:p w14:paraId="2495160B" w14:textId="1E661802" w:rsidR="00FF52BC" w:rsidRDefault="00704A51" w:rsidP="00704A51">
      <w:pPr>
        <w:rPr>
          <w:rFonts w:ascii="Avenir Next LT Pro" w:hAnsi="Avenir Next LT Pro"/>
          <w:lang w:bidi="en-US"/>
        </w:rPr>
      </w:pPr>
      <w:r w:rsidRPr="00704A51">
        <w:rPr>
          <w:rFonts w:ascii="Avenir Next LT Pro" w:hAnsi="Avenir Next LT Pro"/>
          <w:lang w:bidi="en-US"/>
        </w:rPr>
        <w:t>There is no individualized extra credit for this course. No exceptions.</w:t>
      </w:r>
      <w:r>
        <w:rPr>
          <w:rFonts w:ascii="Avenir Next LT Pro" w:hAnsi="Avenir Next LT Pro"/>
          <w:lang w:bidi="en-US"/>
        </w:rPr>
        <w:t xml:space="preserve"> </w:t>
      </w:r>
    </w:p>
    <w:p w14:paraId="3599358C" w14:textId="25A80F9D" w:rsidR="00704A51" w:rsidRDefault="00FF52BC" w:rsidP="00704A51">
      <w:pPr>
        <w:rPr>
          <w:rFonts w:ascii="Avenir Next LT Pro" w:hAnsi="Avenir Next LT Pro"/>
          <w:lang w:bidi="en-US"/>
        </w:rPr>
      </w:pPr>
      <w:r w:rsidRPr="00FF52BC">
        <w:rPr>
          <w:rFonts w:ascii="Avenir Next LT Pro" w:hAnsi="Avenir Next LT Pro"/>
          <w:lang w:bidi="en-US"/>
        </w:rPr>
        <w:t xml:space="preserve">If </w:t>
      </w:r>
      <w:r>
        <w:rPr>
          <w:rFonts w:ascii="Avenir Next LT Pro" w:hAnsi="Avenir Next LT Pro"/>
          <w:lang w:bidi="en-US"/>
        </w:rPr>
        <w:t xml:space="preserve">a student is </w:t>
      </w:r>
      <w:r w:rsidRPr="00FF52BC">
        <w:rPr>
          <w:rFonts w:ascii="Avenir Next LT Pro" w:hAnsi="Avenir Next LT Pro"/>
          <w:lang w:bidi="en-US"/>
        </w:rPr>
        <w:t>struggling</w:t>
      </w:r>
      <w:r w:rsidR="009610FF">
        <w:rPr>
          <w:rFonts w:ascii="Avenir Next LT Pro" w:hAnsi="Avenir Next LT Pro"/>
          <w:lang w:bidi="en-US"/>
        </w:rPr>
        <w:t xml:space="preserve"> to complete the course</w:t>
      </w:r>
      <w:r w:rsidRPr="00FF52BC">
        <w:rPr>
          <w:rFonts w:ascii="Avenir Next LT Pro" w:hAnsi="Avenir Next LT Pro"/>
          <w:lang w:bidi="en-US"/>
        </w:rPr>
        <w:t xml:space="preserve">, please reach out to me </w:t>
      </w:r>
      <w:r w:rsidR="009610FF">
        <w:rPr>
          <w:rFonts w:ascii="Avenir Next LT Pro" w:hAnsi="Avenir Next LT Pro"/>
          <w:lang w:bidi="en-US"/>
        </w:rPr>
        <w:t xml:space="preserve">and we can find a </w:t>
      </w:r>
      <w:r w:rsidR="00AD7FE4">
        <w:rPr>
          <w:rFonts w:ascii="Avenir Next LT Pro" w:hAnsi="Avenir Next LT Pro"/>
          <w:lang w:bidi="en-US"/>
        </w:rPr>
        <w:t>solution</w:t>
      </w:r>
      <w:r w:rsidR="009610FF">
        <w:rPr>
          <w:rFonts w:ascii="Avenir Next LT Pro" w:hAnsi="Avenir Next LT Pro"/>
          <w:lang w:bidi="en-US"/>
        </w:rPr>
        <w:t xml:space="preserve"> to address your </w:t>
      </w:r>
      <w:r w:rsidR="00EF24CF">
        <w:rPr>
          <w:rFonts w:ascii="Avenir Next LT Pro" w:hAnsi="Avenir Next LT Pro"/>
          <w:lang w:bidi="en-US"/>
        </w:rPr>
        <w:t>students’</w:t>
      </w:r>
      <w:r w:rsidR="009610FF">
        <w:rPr>
          <w:rFonts w:ascii="Avenir Next LT Pro" w:hAnsi="Avenir Next LT Pro"/>
          <w:lang w:bidi="en-US"/>
        </w:rPr>
        <w:t xml:space="preserve"> </w:t>
      </w:r>
      <w:r w:rsidR="00AD7FE4">
        <w:rPr>
          <w:rFonts w:ascii="Avenir Next LT Pro" w:hAnsi="Avenir Next LT Pro"/>
          <w:lang w:bidi="en-US"/>
        </w:rPr>
        <w:t>needs.</w:t>
      </w:r>
    </w:p>
    <w:p w14:paraId="07A31417" w14:textId="77777777" w:rsidR="00704A51" w:rsidRPr="00704A51" w:rsidRDefault="00704A51" w:rsidP="00704A51">
      <w:pPr>
        <w:rPr>
          <w:rFonts w:ascii="Avenir Next LT Pro" w:hAnsi="Avenir Next LT Pro"/>
          <w:lang w:bidi="en-US"/>
        </w:rPr>
      </w:pPr>
    </w:p>
    <w:p w14:paraId="3AC76168" w14:textId="4EA58AD6" w:rsidR="00612042" w:rsidRDefault="00941375" w:rsidP="00612042">
      <w:pPr>
        <w:pStyle w:val="Heading2"/>
      </w:pPr>
      <w:r>
        <w:t xml:space="preserve">COMMIMENT TO CLARITY AND INCLUSION </w:t>
      </w:r>
    </w:p>
    <w:p w14:paraId="143E4020" w14:textId="6CA0C219" w:rsidR="00941375" w:rsidRDefault="00941375" w:rsidP="00941375">
      <w:pPr>
        <w:rPr>
          <w:rFonts w:ascii="Avenir Next LT Pro" w:hAnsi="Avenir Next LT Pro"/>
          <w:lang w:bidi="en-US"/>
        </w:rPr>
      </w:pPr>
      <w:r w:rsidRPr="00941375">
        <w:rPr>
          <w:rFonts w:ascii="Avenir Next LT Pro" w:hAnsi="Avenir Next LT Pro"/>
          <w:lang w:bidi="en-US"/>
        </w:rPr>
        <w:t>As a teacher, I am committed to treating everyone with the respect they deserve. I am committed to fostering an inclusive and welcoming classroom community that is open to ideas, discussion, and all identities. I am committed to fairness, openness, and honesty when I communicate with you and your student.</w:t>
      </w:r>
    </w:p>
    <w:p w14:paraId="6E432AD2" w14:textId="462E07F2" w:rsidR="00561E55" w:rsidRDefault="00561E55" w:rsidP="00941375">
      <w:pPr>
        <w:rPr>
          <w:rFonts w:ascii="Avenir Next LT Pro" w:hAnsi="Avenir Next LT Pro"/>
          <w:lang w:bidi="en-US"/>
        </w:rPr>
      </w:pPr>
      <w:r>
        <w:rPr>
          <w:rFonts w:ascii="Avenir Next LT Pro" w:hAnsi="Avenir Next LT Pro"/>
          <w:lang w:bidi="en-US"/>
        </w:rPr>
        <w:t>I expect my students to live up to this standard as well.</w:t>
      </w:r>
    </w:p>
    <w:p w14:paraId="0A4A2931" w14:textId="5A1AF36C" w:rsidR="00561E55" w:rsidRDefault="00561E55" w:rsidP="00941375">
      <w:pPr>
        <w:rPr>
          <w:rFonts w:ascii="Avenir Next LT Pro" w:hAnsi="Avenir Next LT Pro"/>
          <w:lang w:bidi="en-US"/>
        </w:rPr>
      </w:pPr>
    </w:p>
    <w:p w14:paraId="56F96008" w14:textId="78E35D70" w:rsidR="00561E55" w:rsidRDefault="00654662" w:rsidP="0078590B">
      <w:pPr>
        <w:pStyle w:val="Heading2"/>
      </w:pPr>
      <w:r>
        <w:t xml:space="preserve">DISTRICT &amp; </w:t>
      </w:r>
      <w:r w:rsidR="0078590B">
        <w:t>CAMPUS POLICIES</w:t>
      </w:r>
    </w:p>
    <w:p w14:paraId="050BDE5B" w14:textId="335DEBC0" w:rsidR="0078590B" w:rsidRPr="00654662" w:rsidRDefault="0078590B" w:rsidP="0078590B">
      <w:pPr>
        <w:rPr>
          <w:rFonts w:ascii="Avenir Next LT Pro" w:hAnsi="Avenir Next LT Pro"/>
          <w:lang w:bidi="en-US"/>
        </w:rPr>
      </w:pPr>
    </w:p>
    <w:p w14:paraId="352A0269" w14:textId="1745ABD4" w:rsidR="0078590B" w:rsidRPr="00654662" w:rsidRDefault="0078590B" w:rsidP="0078590B">
      <w:pPr>
        <w:rPr>
          <w:rFonts w:ascii="Avenir Next LT Pro" w:hAnsi="Avenir Next LT Pro"/>
          <w:lang w:bidi="en-US"/>
        </w:rPr>
      </w:pPr>
      <w:r w:rsidRPr="00654662">
        <w:rPr>
          <w:rFonts w:ascii="Avenir Next LT Pro" w:hAnsi="Avenir Next LT Pro"/>
          <w:lang w:bidi="en-US"/>
        </w:rPr>
        <w:t xml:space="preserve">For more information regarding campus policies, </w:t>
      </w:r>
      <w:r w:rsidR="007E47CA" w:rsidRPr="00654662">
        <w:rPr>
          <w:rFonts w:ascii="Avenir Next LT Pro" w:hAnsi="Avenir Next LT Pro"/>
          <w:lang w:bidi="en-US"/>
        </w:rPr>
        <w:t xml:space="preserve">the </w:t>
      </w:r>
      <w:r w:rsidR="00D1604C" w:rsidRPr="00654662">
        <w:rPr>
          <w:rFonts w:ascii="Avenir Next LT Pro" w:hAnsi="Avenir Next LT Pro"/>
          <w:lang w:bidi="en-US"/>
        </w:rPr>
        <w:t>FBISD Student Code of Conduct</w:t>
      </w:r>
      <w:r w:rsidR="005B12EC" w:rsidRPr="00654662">
        <w:rPr>
          <w:rFonts w:ascii="Avenir Next LT Pro" w:hAnsi="Avenir Next LT Pro"/>
          <w:lang w:bidi="en-US"/>
        </w:rPr>
        <w:t xml:space="preserve"> and FBISD Student/Parent Handbook</w:t>
      </w:r>
      <w:r w:rsidR="00D1604C" w:rsidRPr="00654662">
        <w:rPr>
          <w:rFonts w:ascii="Avenir Next LT Pro" w:hAnsi="Avenir Next LT Pro"/>
          <w:lang w:bidi="en-US"/>
        </w:rPr>
        <w:t xml:space="preserve"> can be found at </w:t>
      </w:r>
      <w:hyperlink r:id="rId10" w:history="1">
        <w:r w:rsidR="00D1604C" w:rsidRPr="00654662">
          <w:rPr>
            <w:rStyle w:val="Hyperlink"/>
            <w:rFonts w:ascii="Avenir Next LT Pro" w:hAnsi="Avenir Next LT Pro"/>
            <w:lang w:bidi="en-US"/>
          </w:rPr>
          <w:t>www.fortbendisd.com/studentcodeofconduct</w:t>
        </w:r>
      </w:hyperlink>
      <w:r w:rsidR="00D1604C" w:rsidRPr="00654662">
        <w:rPr>
          <w:rFonts w:ascii="Avenir Next LT Pro" w:hAnsi="Avenir Next LT Pro"/>
          <w:lang w:bidi="en-US"/>
        </w:rPr>
        <w:t xml:space="preserve">. </w:t>
      </w:r>
    </w:p>
    <w:p w14:paraId="66DDAA39" w14:textId="4584988F" w:rsidR="00654662" w:rsidRDefault="00654662" w:rsidP="0078590B">
      <w:pPr>
        <w:rPr>
          <w:rFonts w:ascii="Avenir Next LT Pro" w:hAnsi="Avenir Next LT Pro"/>
          <w:lang w:bidi="en-US"/>
        </w:rPr>
      </w:pPr>
      <w:r w:rsidRPr="00654662">
        <w:rPr>
          <w:rFonts w:ascii="Avenir Next LT Pro" w:hAnsi="Avenir Next LT Pro"/>
          <w:lang w:bidi="en-US"/>
        </w:rPr>
        <w:t xml:space="preserve">Both documents are available in English and Spanish. </w:t>
      </w:r>
    </w:p>
    <w:p w14:paraId="0ADD7DFE" w14:textId="6E373D28" w:rsidR="00654662" w:rsidRDefault="00654662" w:rsidP="0078590B">
      <w:pPr>
        <w:rPr>
          <w:rFonts w:ascii="Avenir Next LT Pro" w:hAnsi="Avenir Next LT Pro"/>
          <w:lang w:bidi="en-US"/>
        </w:rPr>
      </w:pPr>
    </w:p>
    <w:p w14:paraId="58321719" w14:textId="49FC7039" w:rsidR="00654662" w:rsidRDefault="00654662" w:rsidP="0078590B">
      <w:pPr>
        <w:rPr>
          <w:rFonts w:ascii="Avenir Next LT Pro" w:hAnsi="Avenir Next LT Pro"/>
          <w:b/>
          <w:bCs/>
          <w:lang w:bidi="en-US"/>
        </w:rPr>
      </w:pPr>
      <w:r>
        <w:rPr>
          <w:rFonts w:ascii="Avenir Next LT Pro" w:hAnsi="Avenir Next LT Pro"/>
          <w:b/>
          <w:bCs/>
          <w:lang w:bidi="en-US"/>
        </w:rPr>
        <w:t>Campus Cell Phone Policy</w:t>
      </w:r>
    </w:p>
    <w:p w14:paraId="746A0F73" w14:textId="112FD326" w:rsidR="00654662" w:rsidRDefault="00654662" w:rsidP="0078590B">
      <w:pPr>
        <w:rPr>
          <w:rFonts w:ascii="Avenir Next LT Pro" w:hAnsi="Avenir Next LT Pro"/>
          <w:lang w:bidi="en-US"/>
        </w:rPr>
      </w:pPr>
      <w:r>
        <w:rPr>
          <w:rFonts w:ascii="Avenir Next LT Pro" w:hAnsi="Avenir Next LT Pro"/>
          <w:lang w:bidi="en-US"/>
        </w:rPr>
        <w:t xml:space="preserve">Starting in the 2022-2023 school year, </w:t>
      </w:r>
      <w:r w:rsidR="000539B4">
        <w:rPr>
          <w:rFonts w:ascii="Avenir Next LT Pro" w:hAnsi="Avenir Next LT Pro"/>
          <w:lang w:bidi="en-US"/>
        </w:rPr>
        <w:t xml:space="preserve">Dulles HS is banning cell phones during instructional time. </w:t>
      </w:r>
      <w:r w:rsidR="00B4306E">
        <w:rPr>
          <w:rFonts w:ascii="Avenir Next LT Pro" w:hAnsi="Avenir Next LT Pro"/>
          <w:lang w:bidi="en-US"/>
        </w:rPr>
        <w:t xml:space="preserve">Please ensure that phones are silent and put away. If a cell phone is out during class time, </w:t>
      </w:r>
      <w:r w:rsidR="008E57A2">
        <w:rPr>
          <w:rFonts w:ascii="Avenir Next LT Pro" w:hAnsi="Avenir Next LT Pro"/>
          <w:lang w:bidi="en-US"/>
        </w:rPr>
        <w:t xml:space="preserve">the phone will be confiscated for the remainder of the period. </w:t>
      </w:r>
    </w:p>
    <w:p w14:paraId="72C4145F" w14:textId="7A6CC2CB" w:rsidR="008E57A2" w:rsidRDefault="008E57A2" w:rsidP="0078590B">
      <w:pPr>
        <w:rPr>
          <w:rFonts w:ascii="Avenir Next LT Pro" w:hAnsi="Avenir Next LT Pro"/>
          <w:lang w:bidi="en-US"/>
        </w:rPr>
      </w:pPr>
      <w:r>
        <w:rPr>
          <w:rFonts w:ascii="Avenir Next LT Pro" w:hAnsi="Avenir Next LT Pro"/>
          <w:lang w:bidi="en-US"/>
        </w:rPr>
        <w:t xml:space="preserve">If a student refuses to turn in their phone to their teacher, </w:t>
      </w:r>
      <w:r w:rsidR="007378AD">
        <w:rPr>
          <w:rFonts w:ascii="Avenir Next LT Pro" w:hAnsi="Avenir Next LT Pro"/>
          <w:lang w:bidi="en-US"/>
        </w:rPr>
        <w:t xml:space="preserve">then further administrative action will be taken. </w:t>
      </w:r>
    </w:p>
    <w:p w14:paraId="3979F0E3" w14:textId="161B1A25" w:rsidR="00157C6D" w:rsidRDefault="00157C6D" w:rsidP="0078590B">
      <w:pPr>
        <w:rPr>
          <w:rFonts w:ascii="Avenir Next LT Pro" w:hAnsi="Avenir Next LT Pro"/>
          <w:lang w:bidi="en-US"/>
        </w:rPr>
      </w:pPr>
    </w:p>
    <w:p w14:paraId="28C6C393" w14:textId="48036B35" w:rsidR="00157C6D" w:rsidRDefault="00157C6D" w:rsidP="0078590B">
      <w:pPr>
        <w:rPr>
          <w:rFonts w:ascii="Avenir Next LT Pro" w:hAnsi="Avenir Next LT Pro"/>
          <w:b/>
          <w:bCs/>
          <w:lang w:bidi="en-US"/>
        </w:rPr>
      </w:pPr>
      <w:r>
        <w:rPr>
          <w:rFonts w:ascii="Avenir Next LT Pro" w:hAnsi="Avenir Next LT Pro"/>
          <w:b/>
          <w:bCs/>
          <w:lang w:bidi="en-US"/>
        </w:rPr>
        <w:t>Bring-Your-Own-Device</w:t>
      </w:r>
    </w:p>
    <w:p w14:paraId="2E11C916" w14:textId="77777777" w:rsidR="00F254B1" w:rsidRDefault="00157C6D" w:rsidP="0078590B">
      <w:pPr>
        <w:rPr>
          <w:rFonts w:ascii="Avenir Next LT Pro" w:hAnsi="Avenir Next LT Pro"/>
          <w:lang w:bidi="en-US"/>
        </w:rPr>
      </w:pPr>
      <w:r>
        <w:rPr>
          <w:rFonts w:ascii="Avenir Next LT Pro" w:hAnsi="Avenir Next LT Pro"/>
          <w:lang w:bidi="en-US"/>
        </w:rPr>
        <w:t xml:space="preserve">Students are welcome to bring </w:t>
      </w:r>
      <w:r w:rsidR="00E902EE">
        <w:rPr>
          <w:rFonts w:ascii="Avenir Next LT Pro" w:hAnsi="Avenir Next LT Pro"/>
          <w:lang w:bidi="en-US"/>
        </w:rPr>
        <w:t xml:space="preserve">a laptop/tablet to class when appropriate. Parents and students will be notified when </w:t>
      </w:r>
      <w:r w:rsidR="00F254B1">
        <w:rPr>
          <w:rFonts w:ascii="Avenir Next LT Pro" w:hAnsi="Avenir Next LT Pro"/>
          <w:lang w:bidi="en-US"/>
        </w:rPr>
        <w:t xml:space="preserve">they should plan to use their devices in class. Students are required to use school and personal devices for </w:t>
      </w:r>
      <w:r w:rsidR="00F254B1" w:rsidRPr="00F254B1">
        <w:rPr>
          <w:rFonts w:ascii="Avenir Next LT Pro" w:hAnsi="Avenir Next LT Pro"/>
          <w:b/>
          <w:bCs/>
          <w:lang w:bidi="en-US"/>
        </w:rPr>
        <w:t>instructional use only</w:t>
      </w:r>
      <w:r w:rsidR="00F254B1">
        <w:rPr>
          <w:rFonts w:ascii="Avenir Next LT Pro" w:hAnsi="Avenir Next LT Pro"/>
          <w:lang w:bidi="en-US"/>
        </w:rPr>
        <w:t xml:space="preserve">. </w:t>
      </w:r>
    </w:p>
    <w:p w14:paraId="46349EC7" w14:textId="294FAADC" w:rsidR="00157C6D" w:rsidRDefault="00F254B1" w:rsidP="0078590B">
      <w:pPr>
        <w:rPr>
          <w:rFonts w:ascii="Avenir Next LT Pro" w:hAnsi="Avenir Next LT Pro"/>
          <w:lang w:bidi="en-US"/>
        </w:rPr>
      </w:pPr>
      <w:r>
        <w:rPr>
          <w:rFonts w:ascii="Avenir Next LT Pro" w:hAnsi="Avenir Next LT Pro"/>
          <w:lang w:bidi="en-US"/>
        </w:rPr>
        <w:lastRenderedPageBreak/>
        <w:t xml:space="preserve">If a student is found to be </w:t>
      </w:r>
      <w:r w:rsidR="008C0F60">
        <w:rPr>
          <w:rFonts w:ascii="Avenir Next LT Pro" w:hAnsi="Avenir Next LT Pro"/>
          <w:lang w:bidi="en-US"/>
        </w:rPr>
        <w:t xml:space="preserve">playing video games, </w:t>
      </w:r>
      <w:r w:rsidR="008F13A5">
        <w:rPr>
          <w:rFonts w:ascii="Avenir Next LT Pro" w:hAnsi="Avenir Next LT Pro"/>
          <w:lang w:bidi="en-US"/>
        </w:rPr>
        <w:t xml:space="preserve">watching unapproved videos/live streams, </w:t>
      </w:r>
      <w:r w:rsidR="009923BE">
        <w:rPr>
          <w:rFonts w:ascii="Avenir Next LT Pro" w:hAnsi="Avenir Next LT Pro"/>
          <w:lang w:bidi="en-US"/>
        </w:rPr>
        <w:t xml:space="preserve">browsing social media, violating appropriate use of campus networks, etc., they will not be allowed to use electronic devices in class and be given alternative assignments. </w:t>
      </w:r>
    </w:p>
    <w:p w14:paraId="705A9149" w14:textId="5D8495C7" w:rsidR="00DE193B" w:rsidRDefault="00DE193B" w:rsidP="0078590B">
      <w:pPr>
        <w:rPr>
          <w:rFonts w:ascii="Avenir Next LT Pro" w:hAnsi="Avenir Next LT Pro"/>
          <w:lang w:bidi="en-US"/>
        </w:rPr>
      </w:pPr>
    </w:p>
    <w:p w14:paraId="4272E1AA" w14:textId="211BE507" w:rsidR="00DE193B" w:rsidRDefault="00BF76C7" w:rsidP="00DE193B">
      <w:pPr>
        <w:pStyle w:val="Heading2"/>
      </w:pPr>
      <w:r>
        <w:t>ACADEMIC DISHONEST</w:t>
      </w:r>
      <w:r w:rsidR="00AB6553">
        <w:t>Y</w:t>
      </w:r>
    </w:p>
    <w:p w14:paraId="0D761E00" w14:textId="0769B07C" w:rsidR="00BF76C7" w:rsidRDefault="00BF76C7" w:rsidP="00BF76C7">
      <w:pPr>
        <w:rPr>
          <w:lang w:bidi="en-US"/>
        </w:rPr>
      </w:pPr>
    </w:p>
    <w:p w14:paraId="73BAF6A5" w14:textId="7E96090E" w:rsidR="00657131" w:rsidRDefault="00BF76C7" w:rsidP="00BF76C7">
      <w:pPr>
        <w:rPr>
          <w:rFonts w:ascii="Avenir Next LT Pro" w:hAnsi="Avenir Next LT Pro"/>
          <w:lang w:bidi="en-US"/>
        </w:rPr>
      </w:pPr>
      <w:r w:rsidRPr="00657131">
        <w:rPr>
          <w:rFonts w:ascii="Avenir Next LT Pro" w:hAnsi="Avenir Next LT Pro"/>
          <w:lang w:bidi="en-US"/>
        </w:rPr>
        <w:t>Students are expected to do their own work. ’Academic dishonesty’ means employing a method or technique or engaging in conduct in an academic endeavor that the student knows or should know is not permitted to complete assignments</w:t>
      </w:r>
      <w:r w:rsidR="00E65F18" w:rsidRPr="00657131">
        <w:rPr>
          <w:rFonts w:ascii="Avenir Next LT Pro" w:hAnsi="Avenir Next LT Pro"/>
          <w:lang w:bidi="en-US"/>
        </w:rPr>
        <w:t xml:space="preserve"> or assessments</w:t>
      </w:r>
      <w:r w:rsidRPr="00657131">
        <w:rPr>
          <w:rFonts w:ascii="Avenir Next LT Pro" w:hAnsi="Avenir Next LT Pro"/>
          <w:lang w:bidi="en-US"/>
        </w:rPr>
        <w:t xml:space="preserve">. The primary concern in this course is plagiarism, </w:t>
      </w:r>
      <w:r w:rsidR="00E65F18" w:rsidRPr="00657131">
        <w:rPr>
          <w:rFonts w:ascii="Avenir Next LT Pro" w:hAnsi="Avenir Next LT Pro"/>
          <w:lang w:bidi="en-US"/>
        </w:rPr>
        <w:t>defined as</w:t>
      </w:r>
      <w:r w:rsidRPr="00657131">
        <w:rPr>
          <w:rFonts w:ascii="Avenir Next LT Pro" w:hAnsi="Avenir Next LT Pro"/>
          <w:lang w:bidi="en-US"/>
        </w:rPr>
        <w:t xml:space="preserve"> </w:t>
      </w:r>
      <w:r w:rsidR="00E65F18" w:rsidRPr="00657131">
        <w:rPr>
          <w:rFonts w:ascii="Avenir Next LT Pro" w:hAnsi="Avenir Next LT Pro"/>
          <w:lang w:bidi="en-US"/>
        </w:rPr>
        <w:t>r</w:t>
      </w:r>
      <w:r w:rsidRPr="00657131">
        <w:rPr>
          <w:rFonts w:ascii="Avenir Next LT Pro" w:hAnsi="Avenir Next LT Pro"/>
          <w:lang w:bidi="en-US"/>
        </w:rPr>
        <w:t>epresenting as one’s own work the work of another without acknowledging the source.</w:t>
      </w:r>
      <w:r w:rsidR="00E65F18" w:rsidRPr="00657131">
        <w:rPr>
          <w:rFonts w:ascii="Avenir Next LT Pro" w:hAnsi="Avenir Next LT Pro"/>
          <w:lang w:bidi="en-US"/>
        </w:rPr>
        <w:t xml:space="preserve"> </w:t>
      </w:r>
      <w:r w:rsidRPr="00657131">
        <w:rPr>
          <w:rFonts w:ascii="Avenir Next LT Pro" w:hAnsi="Avenir Next LT Pro"/>
          <w:lang w:bidi="en-US"/>
        </w:rPr>
        <w:t xml:space="preserve">Plagiarism will be dealt with according to its type and severity: faulty citation of sources will be treated as a matter for teaching and revision; willful and knowing academic dishonesty will be dealt with according to </w:t>
      </w:r>
      <w:r w:rsidR="00E65F18" w:rsidRPr="00657131">
        <w:rPr>
          <w:rFonts w:ascii="Avenir Next LT Pro" w:hAnsi="Avenir Next LT Pro"/>
          <w:lang w:bidi="en-US"/>
        </w:rPr>
        <w:t xml:space="preserve">district </w:t>
      </w:r>
      <w:r w:rsidRPr="00657131">
        <w:rPr>
          <w:rFonts w:ascii="Avenir Next LT Pro" w:hAnsi="Avenir Next LT Pro"/>
          <w:lang w:bidi="en-US"/>
        </w:rPr>
        <w:t xml:space="preserve">policy and </w:t>
      </w:r>
      <w:r w:rsidR="00E65F18" w:rsidRPr="00657131">
        <w:rPr>
          <w:rFonts w:ascii="Avenir Next LT Pro" w:hAnsi="Avenir Next LT Pro"/>
          <w:lang w:bidi="en-US"/>
        </w:rPr>
        <w:t>will</w:t>
      </w:r>
      <w:r w:rsidRPr="00657131">
        <w:rPr>
          <w:rFonts w:ascii="Avenir Next LT Pro" w:hAnsi="Avenir Next LT Pro"/>
          <w:lang w:bidi="en-US"/>
        </w:rPr>
        <w:t xml:space="preserve"> result in failure of the assignment</w:t>
      </w:r>
      <w:r w:rsidR="00657131">
        <w:rPr>
          <w:rFonts w:ascii="Avenir Next LT Pro" w:hAnsi="Avenir Next LT Pro"/>
          <w:lang w:bidi="en-US"/>
        </w:rPr>
        <w:t xml:space="preserve">. </w:t>
      </w:r>
    </w:p>
    <w:p w14:paraId="1567A4A8" w14:textId="2A4E5B6D" w:rsidR="00657131" w:rsidRPr="00657131" w:rsidRDefault="00657131" w:rsidP="00BF76C7">
      <w:pPr>
        <w:rPr>
          <w:rFonts w:ascii="Avenir Next LT Pro" w:hAnsi="Avenir Next LT Pro"/>
          <w:b/>
          <w:bCs/>
          <w:lang w:bidi="en-US"/>
        </w:rPr>
      </w:pPr>
      <w:r>
        <w:rPr>
          <w:rFonts w:ascii="Avenir Next LT Pro" w:hAnsi="Avenir Next LT Pro"/>
          <w:b/>
          <w:bCs/>
          <w:lang w:bidi="en-US"/>
        </w:rPr>
        <w:t>From the FBISD Student/Parent Handbook</w:t>
      </w:r>
    </w:p>
    <w:p w14:paraId="3F5AA0E1" w14:textId="77777777" w:rsidR="00657131" w:rsidRPr="00657131" w:rsidRDefault="00657131" w:rsidP="00657131">
      <w:pPr>
        <w:rPr>
          <w:rFonts w:ascii="Avenir Next LT Pro" w:hAnsi="Avenir Next LT Pro"/>
          <w:lang w:bidi="en-US"/>
        </w:rPr>
      </w:pPr>
      <w:r w:rsidRPr="00657131">
        <w:rPr>
          <w:rFonts w:ascii="Avenir Next LT Pro" w:hAnsi="Avenir Next LT Pro"/>
          <w:lang w:bidi="en-US"/>
        </w:rPr>
        <w:t xml:space="preserve">A student found to have engaged in academic dishonesty shall be subject to grade penalties on assignments or tests and disciplinary penalties, which may include disqualification from participation in academic awards/programs, in accordance with the Student Code of Conduct. Academic dishonesty includes, but is not limited to: </w:t>
      </w:r>
    </w:p>
    <w:p w14:paraId="6782B2F9" w14:textId="311D4E2A" w:rsidR="00657131" w:rsidRPr="00657131" w:rsidRDefault="00657131" w:rsidP="00657131">
      <w:pPr>
        <w:pStyle w:val="ListParagraph"/>
        <w:numPr>
          <w:ilvl w:val="0"/>
          <w:numId w:val="25"/>
        </w:numPr>
        <w:rPr>
          <w:rFonts w:ascii="Avenir Next LT Pro" w:hAnsi="Avenir Next LT Pro"/>
          <w:lang w:bidi="en-US"/>
        </w:rPr>
      </w:pPr>
      <w:r w:rsidRPr="00657131">
        <w:rPr>
          <w:rFonts w:ascii="Avenir Next LT Pro" w:hAnsi="Avenir Next LT Pro"/>
          <w:lang w:bidi="en-US"/>
        </w:rPr>
        <w:t xml:space="preserve">Copying the work of another student, </w:t>
      </w:r>
    </w:p>
    <w:p w14:paraId="0554F712" w14:textId="288224B7" w:rsidR="00657131" w:rsidRPr="00657131" w:rsidRDefault="00657131" w:rsidP="00657131">
      <w:pPr>
        <w:pStyle w:val="ListParagraph"/>
        <w:numPr>
          <w:ilvl w:val="0"/>
          <w:numId w:val="25"/>
        </w:numPr>
        <w:rPr>
          <w:rFonts w:ascii="Avenir Next LT Pro" w:hAnsi="Avenir Next LT Pro"/>
          <w:lang w:bidi="en-US"/>
        </w:rPr>
      </w:pPr>
      <w:r w:rsidRPr="00657131">
        <w:rPr>
          <w:rFonts w:ascii="Avenir Next LT Pro" w:hAnsi="Avenir Next LT Pro"/>
          <w:lang w:bidi="en-US"/>
        </w:rPr>
        <w:t xml:space="preserve">Plagiarism, </w:t>
      </w:r>
    </w:p>
    <w:p w14:paraId="6BC928E6" w14:textId="2EE14FFE" w:rsidR="00657131" w:rsidRPr="00657131" w:rsidRDefault="00657131" w:rsidP="00657131">
      <w:pPr>
        <w:pStyle w:val="ListParagraph"/>
        <w:numPr>
          <w:ilvl w:val="0"/>
          <w:numId w:val="25"/>
        </w:numPr>
        <w:rPr>
          <w:rFonts w:ascii="Avenir Next LT Pro" w:hAnsi="Avenir Next LT Pro"/>
          <w:lang w:bidi="en-US"/>
        </w:rPr>
      </w:pPr>
      <w:r w:rsidRPr="00657131">
        <w:rPr>
          <w:rFonts w:ascii="Avenir Next LT Pro" w:hAnsi="Avenir Next LT Pro"/>
          <w:lang w:bidi="en-US"/>
        </w:rPr>
        <w:t xml:space="preserve">Unauthorized access to written or electronic information, </w:t>
      </w:r>
    </w:p>
    <w:p w14:paraId="006E1F8A" w14:textId="20A06911" w:rsidR="00657131" w:rsidRPr="00657131" w:rsidRDefault="00657131" w:rsidP="00657131">
      <w:pPr>
        <w:pStyle w:val="ListParagraph"/>
        <w:numPr>
          <w:ilvl w:val="0"/>
          <w:numId w:val="25"/>
        </w:numPr>
        <w:rPr>
          <w:rFonts w:ascii="Avenir Next LT Pro" w:hAnsi="Avenir Next LT Pro"/>
          <w:lang w:bidi="en-US"/>
        </w:rPr>
      </w:pPr>
      <w:r w:rsidRPr="00657131">
        <w:rPr>
          <w:rFonts w:ascii="Avenir Next LT Pro" w:hAnsi="Avenir Next LT Pro"/>
          <w:lang w:bidi="en-US"/>
        </w:rPr>
        <w:t xml:space="preserve">Unauthorized collaboration with another person in preparing an assignment or during an examination. </w:t>
      </w:r>
    </w:p>
    <w:p w14:paraId="58729DCA" w14:textId="1F32F1AC" w:rsidR="00657131" w:rsidRPr="00657131" w:rsidRDefault="00657131" w:rsidP="00BF76C7">
      <w:pPr>
        <w:rPr>
          <w:rFonts w:ascii="Avenir Next LT Pro" w:hAnsi="Avenir Next LT Pro"/>
          <w:lang w:bidi="en-US"/>
        </w:rPr>
      </w:pPr>
      <w:r w:rsidRPr="00657131">
        <w:rPr>
          <w:rFonts w:ascii="Avenir Next LT Pro" w:hAnsi="Avenir Next LT Pro"/>
          <w:lang w:bidi="en-US"/>
        </w:rPr>
        <w:t>The determination that a student has engaged in academic dishonesty shall be based on the judgment of the classroom teacher or another supervising professional employee, taking into consideration written materials, observation, information from students, or other evidence.</w:t>
      </w:r>
    </w:p>
    <w:sectPr w:rsidR="00657131" w:rsidRPr="00657131" w:rsidSect="00561E5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Futura PT Demi">
    <w:altName w:val="Century Gothic"/>
    <w:panose1 w:val="00000000000000000000"/>
    <w:charset w:val="00"/>
    <w:family w:val="swiss"/>
    <w:notTrueType/>
    <w:pitch w:val="variable"/>
    <w:sig w:usb0="A00002FF" w:usb1="5000204B" w:usb2="00000000" w:usb3="00000000" w:csb0="00000097" w:csb1="00000000"/>
  </w:font>
  <w:font w:name="Futura PT Medium">
    <w:altName w:val="Century Gothic"/>
    <w:panose1 w:val="00000000000000000000"/>
    <w:charset w:val="00"/>
    <w:family w:val="swiss"/>
    <w:notTrueType/>
    <w:pitch w:val="variable"/>
    <w:sig w:usb0="A00002FF" w:usb1="5000204B" w:usb2="00000000" w:usb3="00000000" w:csb0="00000097" w:csb1="00000000"/>
  </w:font>
  <w:font w:name="Avenir Next LT Pro">
    <w:altName w:val="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12EC"/>
    <w:multiLevelType w:val="hybridMultilevel"/>
    <w:tmpl w:val="2CAE5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B3CF2"/>
    <w:multiLevelType w:val="multilevel"/>
    <w:tmpl w:val="BBFC5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9589D"/>
    <w:multiLevelType w:val="hybridMultilevel"/>
    <w:tmpl w:val="A8845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500DD"/>
    <w:multiLevelType w:val="hybridMultilevel"/>
    <w:tmpl w:val="13FC2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521191"/>
    <w:multiLevelType w:val="hybridMultilevel"/>
    <w:tmpl w:val="82C408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E457F8"/>
    <w:multiLevelType w:val="hybridMultilevel"/>
    <w:tmpl w:val="0798991C"/>
    <w:lvl w:ilvl="0" w:tplc="48C66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C272F"/>
    <w:multiLevelType w:val="hybridMultilevel"/>
    <w:tmpl w:val="13FC21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F63CFE"/>
    <w:multiLevelType w:val="hybridMultilevel"/>
    <w:tmpl w:val="EE54C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144D46"/>
    <w:multiLevelType w:val="hybridMultilevel"/>
    <w:tmpl w:val="4DF2B968"/>
    <w:lvl w:ilvl="0" w:tplc="47F26558">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B5BAC"/>
    <w:multiLevelType w:val="hybridMultilevel"/>
    <w:tmpl w:val="82C40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0F3B0C"/>
    <w:multiLevelType w:val="hybridMultilevel"/>
    <w:tmpl w:val="6C92A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156641"/>
    <w:multiLevelType w:val="hybridMultilevel"/>
    <w:tmpl w:val="239A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64228"/>
    <w:multiLevelType w:val="hybridMultilevel"/>
    <w:tmpl w:val="EB301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FF2894"/>
    <w:multiLevelType w:val="hybridMultilevel"/>
    <w:tmpl w:val="C01A2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8110E0"/>
    <w:multiLevelType w:val="hybridMultilevel"/>
    <w:tmpl w:val="3CC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24349"/>
    <w:multiLevelType w:val="hybridMultilevel"/>
    <w:tmpl w:val="9990B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8E607A7"/>
    <w:multiLevelType w:val="hybridMultilevel"/>
    <w:tmpl w:val="A8845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5419A1"/>
    <w:multiLevelType w:val="hybridMultilevel"/>
    <w:tmpl w:val="04DE1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A7312BF"/>
    <w:multiLevelType w:val="hybridMultilevel"/>
    <w:tmpl w:val="A8845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C418DD"/>
    <w:multiLevelType w:val="hybridMultilevel"/>
    <w:tmpl w:val="1124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94A09"/>
    <w:multiLevelType w:val="hybridMultilevel"/>
    <w:tmpl w:val="EB30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E5CA1"/>
    <w:multiLevelType w:val="hybridMultilevel"/>
    <w:tmpl w:val="27740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8F7693"/>
    <w:multiLevelType w:val="hybridMultilevel"/>
    <w:tmpl w:val="70641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D139D2"/>
    <w:multiLevelType w:val="multilevel"/>
    <w:tmpl w:val="C416F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18"/>
  </w:num>
  <w:num w:numId="20">
    <w:abstractNumId w:val="16"/>
  </w:num>
  <w:num w:numId="21">
    <w:abstractNumId w:val="2"/>
  </w:num>
  <w:num w:numId="22">
    <w:abstractNumId w:val="20"/>
  </w:num>
  <w:num w:numId="23">
    <w:abstractNumId w:val="1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TAxNrE0MrcwNjVR0lEKTi0uzszPAykwqQUAoQ70DSwAAAA="/>
  </w:docVars>
  <w:rsids>
    <w:rsidRoot w:val="004566BD"/>
    <w:rsid w:val="00000A06"/>
    <w:rsid w:val="000038CD"/>
    <w:rsid w:val="00046B85"/>
    <w:rsid w:val="000539B4"/>
    <w:rsid w:val="00090783"/>
    <w:rsid w:val="00090B7E"/>
    <w:rsid w:val="000915CB"/>
    <w:rsid w:val="000A2608"/>
    <w:rsid w:val="000C4FDD"/>
    <w:rsid w:val="000C77F9"/>
    <w:rsid w:val="000D1BBF"/>
    <w:rsid w:val="000D67D8"/>
    <w:rsid w:val="000F1CB9"/>
    <w:rsid w:val="00157C6D"/>
    <w:rsid w:val="0017018A"/>
    <w:rsid w:val="00170AD3"/>
    <w:rsid w:val="00171D1C"/>
    <w:rsid w:val="001C0490"/>
    <w:rsid w:val="001E4B8A"/>
    <w:rsid w:val="00213D3F"/>
    <w:rsid w:val="00215099"/>
    <w:rsid w:val="00227D10"/>
    <w:rsid w:val="002362DF"/>
    <w:rsid w:val="00247359"/>
    <w:rsid w:val="00260682"/>
    <w:rsid w:val="00261A59"/>
    <w:rsid w:val="00295CEF"/>
    <w:rsid w:val="002B79D0"/>
    <w:rsid w:val="002C4732"/>
    <w:rsid w:val="002E46AD"/>
    <w:rsid w:val="00326D1E"/>
    <w:rsid w:val="00344D39"/>
    <w:rsid w:val="00346A8B"/>
    <w:rsid w:val="00376A55"/>
    <w:rsid w:val="003801B0"/>
    <w:rsid w:val="003840FF"/>
    <w:rsid w:val="003C2856"/>
    <w:rsid w:val="003C4A56"/>
    <w:rsid w:val="003F4DD2"/>
    <w:rsid w:val="00406439"/>
    <w:rsid w:val="004154CA"/>
    <w:rsid w:val="00434D29"/>
    <w:rsid w:val="004566BD"/>
    <w:rsid w:val="00486E4B"/>
    <w:rsid w:val="004C4EAB"/>
    <w:rsid w:val="004C69E2"/>
    <w:rsid w:val="004D5B01"/>
    <w:rsid w:val="004F1F38"/>
    <w:rsid w:val="00501CA3"/>
    <w:rsid w:val="005444AC"/>
    <w:rsid w:val="00561E55"/>
    <w:rsid w:val="00571B51"/>
    <w:rsid w:val="00575D8E"/>
    <w:rsid w:val="0058625B"/>
    <w:rsid w:val="00597E3B"/>
    <w:rsid w:val="005B12EC"/>
    <w:rsid w:val="005B6143"/>
    <w:rsid w:val="005C39F8"/>
    <w:rsid w:val="005C5D55"/>
    <w:rsid w:val="005D648D"/>
    <w:rsid w:val="005E3488"/>
    <w:rsid w:val="00612042"/>
    <w:rsid w:val="006241D4"/>
    <w:rsid w:val="0062550E"/>
    <w:rsid w:val="00627623"/>
    <w:rsid w:val="00654662"/>
    <w:rsid w:val="00657131"/>
    <w:rsid w:val="00680A24"/>
    <w:rsid w:val="00683CCF"/>
    <w:rsid w:val="00695767"/>
    <w:rsid w:val="006C49F9"/>
    <w:rsid w:val="006D2666"/>
    <w:rsid w:val="00704A51"/>
    <w:rsid w:val="007105AF"/>
    <w:rsid w:val="007117C6"/>
    <w:rsid w:val="007174E1"/>
    <w:rsid w:val="007378AD"/>
    <w:rsid w:val="00754E89"/>
    <w:rsid w:val="007624C9"/>
    <w:rsid w:val="00772BCA"/>
    <w:rsid w:val="0078590B"/>
    <w:rsid w:val="00790C8D"/>
    <w:rsid w:val="00791178"/>
    <w:rsid w:val="007A2A09"/>
    <w:rsid w:val="007E47CA"/>
    <w:rsid w:val="00806678"/>
    <w:rsid w:val="00807039"/>
    <w:rsid w:val="00822179"/>
    <w:rsid w:val="008232A7"/>
    <w:rsid w:val="00844B98"/>
    <w:rsid w:val="0085653B"/>
    <w:rsid w:val="00861702"/>
    <w:rsid w:val="008C01B1"/>
    <w:rsid w:val="008C0F60"/>
    <w:rsid w:val="008C76A5"/>
    <w:rsid w:val="008D131E"/>
    <w:rsid w:val="008D50FA"/>
    <w:rsid w:val="008E57A2"/>
    <w:rsid w:val="008F13A5"/>
    <w:rsid w:val="00931E6E"/>
    <w:rsid w:val="009332C2"/>
    <w:rsid w:val="009359B2"/>
    <w:rsid w:val="00937C26"/>
    <w:rsid w:val="00941375"/>
    <w:rsid w:val="00952AEC"/>
    <w:rsid w:val="009610FF"/>
    <w:rsid w:val="009637AE"/>
    <w:rsid w:val="00973424"/>
    <w:rsid w:val="009923BE"/>
    <w:rsid w:val="009C70C4"/>
    <w:rsid w:val="009D4D09"/>
    <w:rsid w:val="009F1D5D"/>
    <w:rsid w:val="00A025A2"/>
    <w:rsid w:val="00A14E2A"/>
    <w:rsid w:val="00A161AD"/>
    <w:rsid w:val="00A2335D"/>
    <w:rsid w:val="00A43E02"/>
    <w:rsid w:val="00A4427E"/>
    <w:rsid w:val="00A7058C"/>
    <w:rsid w:val="00A7394B"/>
    <w:rsid w:val="00AB6553"/>
    <w:rsid w:val="00AC659A"/>
    <w:rsid w:val="00AD7FE4"/>
    <w:rsid w:val="00AE1DFF"/>
    <w:rsid w:val="00AE3B62"/>
    <w:rsid w:val="00B000A4"/>
    <w:rsid w:val="00B10365"/>
    <w:rsid w:val="00B27026"/>
    <w:rsid w:val="00B35DDF"/>
    <w:rsid w:val="00B37C3C"/>
    <w:rsid w:val="00B4306E"/>
    <w:rsid w:val="00B438D3"/>
    <w:rsid w:val="00B5616A"/>
    <w:rsid w:val="00B709EA"/>
    <w:rsid w:val="00BE44B3"/>
    <w:rsid w:val="00BF76C7"/>
    <w:rsid w:val="00C324A5"/>
    <w:rsid w:val="00C36B48"/>
    <w:rsid w:val="00C40F19"/>
    <w:rsid w:val="00C4785E"/>
    <w:rsid w:val="00C53085"/>
    <w:rsid w:val="00CD4FD0"/>
    <w:rsid w:val="00CE2359"/>
    <w:rsid w:val="00CF2A15"/>
    <w:rsid w:val="00CF2BB8"/>
    <w:rsid w:val="00CF60ED"/>
    <w:rsid w:val="00D02312"/>
    <w:rsid w:val="00D05A06"/>
    <w:rsid w:val="00D11B8F"/>
    <w:rsid w:val="00D1604C"/>
    <w:rsid w:val="00D174E7"/>
    <w:rsid w:val="00D2290E"/>
    <w:rsid w:val="00D307E3"/>
    <w:rsid w:val="00D40D95"/>
    <w:rsid w:val="00D451B8"/>
    <w:rsid w:val="00D5435A"/>
    <w:rsid w:val="00D60178"/>
    <w:rsid w:val="00D72475"/>
    <w:rsid w:val="00D7784C"/>
    <w:rsid w:val="00D95243"/>
    <w:rsid w:val="00D961F0"/>
    <w:rsid w:val="00DA09AF"/>
    <w:rsid w:val="00DB6942"/>
    <w:rsid w:val="00DE193B"/>
    <w:rsid w:val="00DE5576"/>
    <w:rsid w:val="00DF17A8"/>
    <w:rsid w:val="00DF274A"/>
    <w:rsid w:val="00E268FE"/>
    <w:rsid w:val="00E36443"/>
    <w:rsid w:val="00E36501"/>
    <w:rsid w:val="00E40E85"/>
    <w:rsid w:val="00E41B86"/>
    <w:rsid w:val="00E42CD4"/>
    <w:rsid w:val="00E45ACC"/>
    <w:rsid w:val="00E55A1D"/>
    <w:rsid w:val="00E65F18"/>
    <w:rsid w:val="00E704D6"/>
    <w:rsid w:val="00E902EE"/>
    <w:rsid w:val="00E945D2"/>
    <w:rsid w:val="00EB2839"/>
    <w:rsid w:val="00EB4BB5"/>
    <w:rsid w:val="00EC0603"/>
    <w:rsid w:val="00ED1BBD"/>
    <w:rsid w:val="00ED378D"/>
    <w:rsid w:val="00EE039C"/>
    <w:rsid w:val="00EF24CF"/>
    <w:rsid w:val="00EF3CA0"/>
    <w:rsid w:val="00F00FA2"/>
    <w:rsid w:val="00F1161B"/>
    <w:rsid w:val="00F254B1"/>
    <w:rsid w:val="00F802A8"/>
    <w:rsid w:val="00F87115"/>
    <w:rsid w:val="00F9557C"/>
    <w:rsid w:val="00FA1042"/>
    <w:rsid w:val="00FB765A"/>
    <w:rsid w:val="00FD24C3"/>
    <w:rsid w:val="00FD63D8"/>
    <w:rsid w:val="00FE5126"/>
    <w:rsid w:val="00FF33DF"/>
    <w:rsid w:val="00FF52BC"/>
    <w:rsid w:val="041A1F64"/>
    <w:rsid w:val="13F26F7C"/>
    <w:rsid w:val="409319C2"/>
    <w:rsid w:val="74AC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60DF"/>
  <w15:chartTrackingRefBased/>
  <w15:docId w15:val="{079A89BC-5450-4245-92AC-EA715F5E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5A2"/>
    <w:pPr>
      <w:outlineLvl w:val="0"/>
    </w:pPr>
    <w:rPr>
      <w:rFonts w:ascii="Futura PT Demi" w:hAnsi="Futura PT Demi"/>
      <w:sz w:val="24"/>
      <w:szCs w:val="24"/>
      <w:lang w:bidi="en-US"/>
    </w:rPr>
  </w:style>
  <w:style w:type="paragraph" w:styleId="Heading2">
    <w:name w:val="heading 2"/>
    <w:basedOn w:val="Heading1"/>
    <w:next w:val="Normal"/>
    <w:link w:val="Heading2Char"/>
    <w:uiPriority w:val="9"/>
    <w:unhideWhenUsed/>
    <w:qFormat/>
    <w:rsid w:val="00FA1042"/>
    <w:pPr>
      <w:numPr>
        <w:numId w:val="9"/>
      </w:numPr>
      <w:outlineLvl w:val="1"/>
    </w:pPr>
    <w:rPr>
      <w:rFonts w:ascii="Futura PT Medium" w:hAnsi="Futura PT Medium"/>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D1E"/>
    <w:pPr>
      <w:widowControl w:val="0"/>
      <w:autoSpaceDE w:val="0"/>
      <w:autoSpaceDN w:val="0"/>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D50FA"/>
    <w:pPr>
      <w:ind w:left="720"/>
      <w:contextualSpacing/>
    </w:pPr>
  </w:style>
  <w:style w:type="character" w:customStyle="1" w:styleId="Heading1Char">
    <w:name w:val="Heading 1 Char"/>
    <w:basedOn w:val="DefaultParagraphFont"/>
    <w:link w:val="Heading1"/>
    <w:uiPriority w:val="9"/>
    <w:rsid w:val="00A025A2"/>
    <w:rPr>
      <w:rFonts w:ascii="Futura PT Demi" w:hAnsi="Futura PT Demi"/>
      <w:sz w:val="24"/>
      <w:szCs w:val="24"/>
      <w:lang w:bidi="en-US"/>
    </w:rPr>
  </w:style>
  <w:style w:type="character" w:styleId="Hyperlink">
    <w:name w:val="Hyperlink"/>
    <w:basedOn w:val="DefaultParagraphFont"/>
    <w:uiPriority w:val="99"/>
    <w:unhideWhenUsed/>
    <w:rsid w:val="004F1F38"/>
    <w:rPr>
      <w:color w:val="0563C1" w:themeColor="hyperlink"/>
      <w:u w:val="single"/>
    </w:rPr>
  </w:style>
  <w:style w:type="character" w:styleId="UnresolvedMention">
    <w:name w:val="Unresolved Mention"/>
    <w:basedOn w:val="DefaultParagraphFont"/>
    <w:uiPriority w:val="99"/>
    <w:semiHidden/>
    <w:unhideWhenUsed/>
    <w:rsid w:val="004F1F38"/>
    <w:rPr>
      <w:color w:val="605E5C"/>
      <w:shd w:val="clear" w:color="auto" w:fill="E1DFDD"/>
    </w:rPr>
  </w:style>
  <w:style w:type="paragraph" w:styleId="NormalWeb">
    <w:name w:val="Normal (Web)"/>
    <w:basedOn w:val="Normal"/>
    <w:uiPriority w:val="99"/>
    <w:semiHidden/>
    <w:unhideWhenUsed/>
    <w:rsid w:val="00D2290E"/>
    <w:rPr>
      <w:rFonts w:ascii="Times New Roman" w:hAnsi="Times New Roman" w:cs="Times New Roman"/>
      <w:sz w:val="24"/>
      <w:szCs w:val="24"/>
    </w:rPr>
  </w:style>
  <w:style w:type="character" w:customStyle="1" w:styleId="Heading2Char">
    <w:name w:val="Heading 2 Char"/>
    <w:basedOn w:val="DefaultParagraphFont"/>
    <w:link w:val="Heading2"/>
    <w:uiPriority w:val="9"/>
    <w:rsid w:val="00FA1042"/>
    <w:rPr>
      <w:rFonts w:ascii="Futura PT Medium" w:hAnsi="Futura PT Medium"/>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454889">
      <w:bodyDiv w:val="1"/>
      <w:marLeft w:val="0"/>
      <w:marRight w:val="0"/>
      <w:marTop w:val="0"/>
      <w:marBottom w:val="0"/>
      <w:divBdr>
        <w:top w:val="none" w:sz="0" w:space="0" w:color="auto"/>
        <w:left w:val="none" w:sz="0" w:space="0" w:color="auto"/>
        <w:bottom w:val="none" w:sz="0" w:space="0" w:color="auto"/>
        <w:right w:val="none" w:sz="0" w:space="0" w:color="auto"/>
      </w:divBdr>
    </w:div>
    <w:div w:id="642277016">
      <w:bodyDiv w:val="1"/>
      <w:marLeft w:val="0"/>
      <w:marRight w:val="0"/>
      <w:marTop w:val="0"/>
      <w:marBottom w:val="0"/>
      <w:divBdr>
        <w:top w:val="none" w:sz="0" w:space="0" w:color="auto"/>
        <w:left w:val="none" w:sz="0" w:space="0" w:color="auto"/>
        <w:bottom w:val="none" w:sz="0" w:space="0" w:color="auto"/>
        <w:right w:val="none" w:sz="0" w:space="0" w:color="auto"/>
      </w:divBdr>
    </w:div>
    <w:div w:id="658925875">
      <w:bodyDiv w:val="1"/>
      <w:marLeft w:val="0"/>
      <w:marRight w:val="0"/>
      <w:marTop w:val="0"/>
      <w:marBottom w:val="0"/>
      <w:divBdr>
        <w:top w:val="none" w:sz="0" w:space="0" w:color="auto"/>
        <w:left w:val="none" w:sz="0" w:space="0" w:color="auto"/>
        <w:bottom w:val="none" w:sz="0" w:space="0" w:color="auto"/>
        <w:right w:val="none" w:sz="0" w:space="0" w:color="auto"/>
      </w:divBdr>
    </w:div>
    <w:div w:id="719944310">
      <w:bodyDiv w:val="1"/>
      <w:marLeft w:val="0"/>
      <w:marRight w:val="0"/>
      <w:marTop w:val="0"/>
      <w:marBottom w:val="0"/>
      <w:divBdr>
        <w:top w:val="none" w:sz="0" w:space="0" w:color="auto"/>
        <w:left w:val="none" w:sz="0" w:space="0" w:color="auto"/>
        <w:bottom w:val="none" w:sz="0" w:space="0" w:color="auto"/>
        <w:right w:val="none" w:sz="0" w:space="0" w:color="auto"/>
      </w:divBdr>
    </w:div>
    <w:div w:id="1124078218">
      <w:bodyDiv w:val="1"/>
      <w:marLeft w:val="0"/>
      <w:marRight w:val="0"/>
      <w:marTop w:val="0"/>
      <w:marBottom w:val="0"/>
      <w:divBdr>
        <w:top w:val="none" w:sz="0" w:space="0" w:color="auto"/>
        <w:left w:val="none" w:sz="0" w:space="0" w:color="auto"/>
        <w:bottom w:val="none" w:sz="0" w:space="0" w:color="auto"/>
        <w:right w:val="none" w:sz="0" w:space="0" w:color="auto"/>
      </w:divBdr>
    </w:div>
    <w:div w:id="1176767446">
      <w:bodyDiv w:val="1"/>
      <w:marLeft w:val="0"/>
      <w:marRight w:val="0"/>
      <w:marTop w:val="0"/>
      <w:marBottom w:val="0"/>
      <w:divBdr>
        <w:top w:val="none" w:sz="0" w:space="0" w:color="auto"/>
        <w:left w:val="none" w:sz="0" w:space="0" w:color="auto"/>
        <w:bottom w:val="none" w:sz="0" w:space="0" w:color="auto"/>
        <w:right w:val="none" w:sz="0" w:space="0" w:color="auto"/>
      </w:divBdr>
    </w:div>
    <w:div w:id="1193418170">
      <w:bodyDiv w:val="1"/>
      <w:marLeft w:val="0"/>
      <w:marRight w:val="0"/>
      <w:marTop w:val="0"/>
      <w:marBottom w:val="0"/>
      <w:divBdr>
        <w:top w:val="none" w:sz="0" w:space="0" w:color="auto"/>
        <w:left w:val="none" w:sz="0" w:space="0" w:color="auto"/>
        <w:bottom w:val="none" w:sz="0" w:space="0" w:color="auto"/>
        <w:right w:val="none" w:sz="0" w:space="0" w:color="auto"/>
      </w:divBdr>
    </w:div>
    <w:div w:id="1309091526">
      <w:bodyDiv w:val="1"/>
      <w:marLeft w:val="0"/>
      <w:marRight w:val="0"/>
      <w:marTop w:val="0"/>
      <w:marBottom w:val="0"/>
      <w:divBdr>
        <w:top w:val="none" w:sz="0" w:space="0" w:color="auto"/>
        <w:left w:val="none" w:sz="0" w:space="0" w:color="auto"/>
        <w:bottom w:val="none" w:sz="0" w:space="0" w:color="auto"/>
        <w:right w:val="none" w:sz="0" w:space="0" w:color="auto"/>
      </w:divBdr>
    </w:div>
    <w:div w:id="1737632796">
      <w:bodyDiv w:val="1"/>
      <w:marLeft w:val="0"/>
      <w:marRight w:val="0"/>
      <w:marTop w:val="0"/>
      <w:marBottom w:val="0"/>
      <w:divBdr>
        <w:top w:val="none" w:sz="0" w:space="0" w:color="auto"/>
        <w:left w:val="none" w:sz="0" w:space="0" w:color="auto"/>
        <w:bottom w:val="none" w:sz="0" w:space="0" w:color="auto"/>
        <w:right w:val="none" w:sz="0" w:space="0" w:color="auto"/>
      </w:divBdr>
    </w:div>
    <w:div w:id="1804735649">
      <w:bodyDiv w:val="1"/>
      <w:marLeft w:val="0"/>
      <w:marRight w:val="0"/>
      <w:marTop w:val="0"/>
      <w:marBottom w:val="0"/>
      <w:divBdr>
        <w:top w:val="none" w:sz="0" w:space="0" w:color="auto"/>
        <w:left w:val="none" w:sz="0" w:space="0" w:color="auto"/>
        <w:bottom w:val="none" w:sz="0" w:space="0" w:color="auto"/>
        <w:right w:val="none" w:sz="0" w:space="0" w:color="auto"/>
      </w:divBdr>
    </w:div>
    <w:div w:id="21337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fortbendisd.com/studentcodeofconduct" TargetMode="External"/><Relationship Id="rId4" Type="http://schemas.openxmlformats.org/officeDocument/2006/relationships/customXml" Target="../customXml/item4.xml"/><Relationship Id="rId9" Type="http://schemas.openxmlformats.org/officeDocument/2006/relationships/hyperlink" Target="mailto:Anthony.Farrugia@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0877493AE9A469CCE7997BC6C20F7" ma:contentTypeVersion="10" ma:contentTypeDescription="Create a new document." ma:contentTypeScope="" ma:versionID="4f9545a90d19b4adef7e8c808da5420a">
  <xsd:schema xmlns:xsd="http://www.w3.org/2001/XMLSchema" xmlns:xs="http://www.w3.org/2001/XMLSchema" xmlns:p="http://schemas.microsoft.com/office/2006/metadata/properties" xmlns:ns3="3f7f1440-2dcb-4452-b26d-9ce730d71864" xmlns:ns4="44b491bc-be7c-4b1d-b7dd-ffe77f98b81b" targetNamespace="http://schemas.microsoft.com/office/2006/metadata/properties" ma:root="true" ma:fieldsID="4a77c32927b3d32f82f20ea4a9c3a140" ns3:_="" ns4:_="">
    <xsd:import namespace="3f7f1440-2dcb-4452-b26d-9ce730d71864"/>
    <xsd:import namespace="44b491bc-be7c-4b1d-b7dd-ffe77f98b8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f1440-2dcb-4452-b26d-9ce730d718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491bc-be7c-4b1d-b7dd-ffe77f98b8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24B6-EF04-4A2F-8789-3D0D094A7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1652B0-309A-4EE1-8631-FFD7DFF3AB1B}">
  <ds:schemaRefs>
    <ds:schemaRef ds:uri="http://schemas.microsoft.com/sharepoint/v3/contenttype/forms"/>
  </ds:schemaRefs>
</ds:datastoreItem>
</file>

<file path=customXml/itemProps3.xml><?xml version="1.0" encoding="utf-8"?>
<ds:datastoreItem xmlns:ds="http://schemas.openxmlformats.org/officeDocument/2006/customXml" ds:itemID="{5F1CB602-76D8-443B-BB6C-B95820373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f1440-2dcb-4452-b26d-9ce730d71864"/>
    <ds:schemaRef ds:uri="44b491bc-be7c-4b1d-b7dd-ffe77f98b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15D0F-7290-473A-B21A-ABC8E63B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Casasola</dc:creator>
  <cp:keywords/>
  <dc:description/>
  <cp:lastModifiedBy>Farrugia, Anthony</cp:lastModifiedBy>
  <cp:revision>15</cp:revision>
  <cp:lastPrinted>2022-08-02T18:10:00Z</cp:lastPrinted>
  <dcterms:created xsi:type="dcterms:W3CDTF">2022-08-08T01:46:00Z</dcterms:created>
  <dcterms:modified xsi:type="dcterms:W3CDTF">2022-08-08T13:41:00Z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0x010100E6B0877493AE9A469CCE7997BC6C20F7</vt:lpwstr>
  </property>
</Properties>
</file>